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FC2F76" w14:textId="1482DD82" w:rsidR="00B84D87" w:rsidRPr="00757487" w:rsidRDefault="00B84D87" w:rsidP="00B84D87">
      <w:pPr>
        <w:pStyle w:val="Encabezado"/>
        <w:tabs>
          <w:tab w:val="clear" w:pos="4419"/>
          <w:tab w:val="clear" w:pos="8838"/>
          <w:tab w:val="center" w:pos="4252"/>
          <w:tab w:val="right" w:pos="8504"/>
        </w:tabs>
        <w:jc w:val="center"/>
        <w:rPr>
          <w:rFonts w:ascii="Arial" w:hAnsi="Arial" w:cs="Arial"/>
          <w:b/>
          <w:bCs/>
          <w:color w:val="002060"/>
          <w:sz w:val="28"/>
          <w:szCs w:val="28"/>
        </w:rPr>
      </w:pPr>
      <w:r w:rsidRPr="00757487">
        <w:rPr>
          <w:rFonts w:ascii="Arial" w:hAnsi="Arial" w:cs="Arial"/>
          <w:b/>
          <w:bCs/>
          <w:color w:val="002060"/>
          <w:sz w:val="28"/>
          <w:szCs w:val="28"/>
        </w:rPr>
        <w:t>ARTÍCULO 10, NUMERAL 28, LEY DE ACCESO A LA INFORMACIÓN PÚBLICA</w:t>
      </w:r>
    </w:p>
    <w:p w14:paraId="2BB5BB2D" w14:textId="5F41FB2D" w:rsidR="00B84D87" w:rsidRPr="00757487" w:rsidRDefault="00B84D87" w:rsidP="00B84D87">
      <w:pPr>
        <w:spacing w:after="0"/>
        <w:jc w:val="center"/>
        <w:rPr>
          <w:rFonts w:ascii="Arial" w:hAnsi="Arial" w:cs="Arial"/>
          <w:b/>
          <w:color w:val="002060"/>
          <w:sz w:val="28"/>
          <w:szCs w:val="28"/>
        </w:rPr>
      </w:pPr>
      <w:r w:rsidRPr="00757487">
        <w:rPr>
          <w:rFonts w:ascii="Arial" w:hAnsi="Arial" w:cs="Arial"/>
          <w:b/>
          <w:color w:val="002060"/>
          <w:sz w:val="28"/>
          <w:szCs w:val="28"/>
        </w:rPr>
        <w:t xml:space="preserve">INFORME MENSUAL DE PERTENENCIA SOCIOLINGÜÍSTICA </w:t>
      </w:r>
    </w:p>
    <w:p w14:paraId="75DA8A2E" w14:textId="08480272" w:rsidR="00B84D87" w:rsidRPr="00757487" w:rsidRDefault="00C359B7" w:rsidP="00B84D87">
      <w:pPr>
        <w:spacing w:after="0"/>
        <w:jc w:val="center"/>
        <w:rPr>
          <w:rFonts w:ascii="Arial" w:hAnsi="Arial" w:cs="Arial"/>
          <w:b/>
          <w:color w:val="002060"/>
          <w:sz w:val="28"/>
          <w:szCs w:val="28"/>
        </w:rPr>
      </w:pPr>
      <w:r>
        <w:rPr>
          <w:rFonts w:ascii="Arial" w:hAnsi="Arial" w:cs="Arial"/>
          <w:b/>
          <w:color w:val="002060"/>
          <w:sz w:val="28"/>
          <w:szCs w:val="28"/>
        </w:rPr>
        <w:t>OCTUBRE</w:t>
      </w:r>
      <w:r w:rsidR="00B84D87" w:rsidRPr="00757487">
        <w:rPr>
          <w:rFonts w:ascii="Arial" w:hAnsi="Arial" w:cs="Arial"/>
          <w:b/>
          <w:color w:val="002060"/>
          <w:sz w:val="28"/>
          <w:szCs w:val="28"/>
        </w:rPr>
        <w:t>-2022</w:t>
      </w:r>
    </w:p>
    <w:p w14:paraId="5BF408EF" w14:textId="232D14ED" w:rsidR="00B84D87" w:rsidRDefault="00B84D87" w:rsidP="00B84D87">
      <w:pPr>
        <w:rPr>
          <w:rFonts w:ascii="Arial" w:hAnsi="Arial" w:cs="Arial"/>
          <w:color w:val="002060"/>
        </w:rPr>
      </w:pPr>
      <w:r w:rsidRPr="00757487">
        <w:rPr>
          <w:rFonts w:ascii="Arial" w:hAnsi="Arial" w:cs="Arial"/>
          <w:color w:val="002060"/>
        </w:rPr>
        <w:t xml:space="preserve">El proceso de recopilación de datos, posee un enfoque institucional para la obtención de datos de los usuarios de los servicios del Bufete Popular ubicado en el Centro de Administración de Justicia de Santa Eulalia, Huehuetenango, el cual tiene jurisdicción </w:t>
      </w:r>
      <w:r w:rsidR="00566DDF" w:rsidRPr="00757487">
        <w:rPr>
          <w:rFonts w:ascii="Arial" w:hAnsi="Arial" w:cs="Arial"/>
          <w:color w:val="002060"/>
        </w:rPr>
        <w:t>y competencia</w:t>
      </w:r>
      <w:r w:rsidRPr="00757487">
        <w:rPr>
          <w:rFonts w:ascii="Arial" w:hAnsi="Arial" w:cs="Arial"/>
          <w:color w:val="002060"/>
        </w:rPr>
        <w:t xml:space="preserve"> de ocho municipios en los que se hablan los idiomas: </w:t>
      </w:r>
      <w:proofErr w:type="spellStart"/>
      <w:r w:rsidRPr="00757487">
        <w:rPr>
          <w:rFonts w:ascii="Arial" w:hAnsi="Arial" w:cs="Arial"/>
          <w:color w:val="002060"/>
        </w:rPr>
        <w:t>Qanjobal</w:t>
      </w:r>
      <w:proofErr w:type="spellEnd"/>
      <w:r w:rsidRPr="00757487">
        <w:rPr>
          <w:rFonts w:ascii="Arial" w:hAnsi="Arial" w:cs="Arial"/>
          <w:color w:val="002060"/>
        </w:rPr>
        <w:t xml:space="preserve">, </w:t>
      </w:r>
      <w:proofErr w:type="spellStart"/>
      <w:r w:rsidRPr="00757487">
        <w:rPr>
          <w:rFonts w:ascii="Arial" w:hAnsi="Arial" w:cs="Arial"/>
          <w:color w:val="002060"/>
        </w:rPr>
        <w:t>chuj</w:t>
      </w:r>
      <w:proofErr w:type="spellEnd"/>
      <w:r w:rsidRPr="00757487">
        <w:rPr>
          <w:rFonts w:ascii="Arial" w:hAnsi="Arial" w:cs="Arial"/>
          <w:color w:val="002060"/>
        </w:rPr>
        <w:t xml:space="preserve">, </w:t>
      </w:r>
      <w:proofErr w:type="spellStart"/>
      <w:r w:rsidRPr="00757487">
        <w:rPr>
          <w:rFonts w:ascii="Arial" w:hAnsi="Arial" w:cs="Arial"/>
          <w:color w:val="002060"/>
        </w:rPr>
        <w:t>akateco</w:t>
      </w:r>
      <w:proofErr w:type="spellEnd"/>
      <w:r w:rsidRPr="00757487">
        <w:rPr>
          <w:rFonts w:ascii="Arial" w:hAnsi="Arial" w:cs="Arial"/>
          <w:color w:val="002060"/>
        </w:rPr>
        <w:t xml:space="preserve">, </w:t>
      </w:r>
      <w:proofErr w:type="spellStart"/>
      <w:r w:rsidRPr="00757487">
        <w:rPr>
          <w:rFonts w:ascii="Arial" w:hAnsi="Arial" w:cs="Arial"/>
          <w:color w:val="002060"/>
        </w:rPr>
        <w:t>mam</w:t>
      </w:r>
      <w:proofErr w:type="spellEnd"/>
      <w:r w:rsidRPr="00757487">
        <w:rPr>
          <w:rFonts w:ascii="Arial" w:hAnsi="Arial" w:cs="Arial"/>
          <w:color w:val="002060"/>
        </w:rPr>
        <w:t xml:space="preserve"> y castellano.</w:t>
      </w:r>
    </w:p>
    <w:p w14:paraId="13888564" w14:textId="77777777" w:rsidR="00100AE5" w:rsidRPr="00757487" w:rsidRDefault="00100AE5" w:rsidP="00B84D87">
      <w:pPr>
        <w:rPr>
          <w:rFonts w:ascii="Arial" w:hAnsi="Arial" w:cs="Arial"/>
          <w:color w:val="002060"/>
          <w:lang w:eastAsia="es-ES"/>
        </w:rPr>
      </w:pPr>
    </w:p>
    <w:tbl>
      <w:tblPr>
        <w:tblW w:w="13463" w:type="dxa"/>
        <w:tblInd w:w="-57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00" w:firstRow="0" w:lastRow="0" w:firstColumn="0" w:lastColumn="0" w:noHBand="0" w:noVBand="0"/>
      </w:tblPr>
      <w:tblGrid>
        <w:gridCol w:w="851"/>
        <w:gridCol w:w="851"/>
        <w:gridCol w:w="1155"/>
        <w:gridCol w:w="1315"/>
        <w:gridCol w:w="875"/>
        <w:gridCol w:w="944"/>
        <w:gridCol w:w="947"/>
        <w:gridCol w:w="2046"/>
        <w:gridCol w:w="1127"/>
        <w:gridCol w:w="671"/>
        <w:gridCol w:w="786"/>
        <w:gridCol w:w="1125"/>
        <w:gridCol w:w="770"/>
      </w:tblGrid>
      <w:tr w:rsidR="00757487" w:rsidRPr="00757487" w14:paraId="0802262D" w14:textId="77777777" w:rsidTr="00757487">
        <w:trPr>
          <w:trHeight w:val="203"/>
        </w:trPr>
        <w:tc>
          <w:tcPr>
            <w:tcW w:w="851" w:type="dxa"/>
            <w:vMerge w:val="restart"/>
          </w:tcPr>
          <w:p w14:paraId="3C07AD57" w14:textId="77777777" w:rsidR="00B84D87" w:rsidRPr="00757487" w:rsidRDefault="00B84D87" w:rsidP="00D20DB4">
            <w:pPr>
              <w:rPr>
                <w:rFonts w:ascii="Arial" w:eastAsia="Calibri" w:hAnsi="Arial" w:cs="Arial"/>
                <w:b/>
                <w:color w:val="002060"/>
                <w:sz w:val="16"/>
                <w:szCs w:val="16"/>
                <w:lang w:val="es-ES"/>
              </w:rPr>
            </w:pPr>
          </w:p>
          <w:p w14:paraId="0D91A765" w14:textId="77777777" w:rsidR="00B84D87" w:rsidRPr="00757487" w:rsidRDefault="00B84D87" w:rsidP="00D20DB4">
            <w:pPr>
              <w:spacing w:after="0" w:line="240" w:lineRule="auto"/>
              <w:jc w:val="center"/>
              <w:rPr>
                <w:rFonts w:ascii="Arial" w:eastAsia="Calibri" w:hAnsi="Arial" w:cs="Arial"/>
                <w:b/>
                <w:color w:val="002060"/>
                <w:sz w:val="16"/>
                <w:szCs w:val="16"/>
                <w:lang w:val="es-ES" w:eastAsia="es-ES"/>
              </w:rPr>
            </w:pPr>
            <w:r w:rsidRPr="00757487">
              <w:rPr>
                <w:rFonts w:ascii="Arial" w:eastAsia="Calibri" w:hAnsi="Arial" w:cs="Arial"/>
                <w:b/>
                <w:color w:val="002060"/>
                <w:sz w:val="16"/>
                <w:szCs w:val="16"/>
                <w:lang w:val="es-ES"/>
              </w:rPr>
              <w:t>No.</w:t>
            </w:r>
          </w:p>
        </w:tc>
        <w:tc>
          <w:tcPr>
            <w:tcW w:w="851" w:type="dxa"/>
            <w:vMerge w:val="restart"/>
          </w:tcPr>
          <w:p w14:paraId="27CF776E" w14:textId="77777777" w:rsidR="00B84D87" w:rsidRPr="00757487" w:rsidRDefault="00B84D87" w:rsidP="00D20DB4">
            <w:pPr>
              <w:spacing w:after="0" w:line="240" w:lineRule="auto"/>
              <w:jc w:val="center"/>
              <w:rPr>
                <w:rFonts w:ascii="Arial" w:eastAsia="Calibri" w:hAnsi="Arial" w:cs="Arial"/>
                <w:b/>
                <w:color w:val="002060"/>
                <w:sz w:val="16"/>
                <w:szCs w:val="16"/>
                <w:lang w:val="es-ES" w:eastAsia="es-ES"/>
              </w:rPr>
            </w:pPr>
          </w:p>
          <w:p w14:paraId="5D25711B" w14:textId="77777777" w:rsidR="00B84D87" w:rsidRPr="00757487" w:rsidRDefault="00B84D87" w:rsidP="00D20DB4">
            <w:pPr>
              <w:spacing w:after="0" w:line="240" w:lineRule="auto"/>
              <w:jc w:val="center"/>
              <w:rPr>
                <w:rFonts w:ascii="Arial" w:eastAsia="Calibri" w:hAnsi="Arial" w:cs="Arial"/>
                <w:b/>
                <w:color w:val="002060"/>
                <w:sz w:val="16"/>
                <w:szCs w:val="16"/>
                <w:lang w:val="es-ES"/>
              </w:rPr>
            </w:pPr>
          </w:p>
          <w:p w14:paraId="0070F0DB" w14:textId="77777777" w:rsidR="00B84D87" w:rsidRPr="00757487" w:rsidRDefault="00B84D87" w:rsidP="00D20DB4">
            <w:pPr>
              <w:spacing w:after="0" w:line="240" w:lineRule="auto"/>
              <w:jc w:val="center"/>
              <w:rPr>
                <w:rFonts w:ascii="Arial" w:eastAsia="Calibri" w:hAnsi="Arial" w:cs="Arial"/>
                <w:b/>
                <w:color w:val="002060"/>
                <w:sz w:val="16"/>
                <w:szCs w:val="16"/>
                <w:lang w:val="es-ES"/>
              </w:rPr>
            </w:pPr>
            <w:r w:rsidRPr="00757487">
              <w:rPr>
                <w:rFonts w:ascii="Arial" w:eastAsia="Calibri" w:hAnsi="Arial" w:cs="Arial"/>
                <w:b/>
                <w:color w:val="002060"/>
                <w:sz w:val="16"/>
                <w:szCs w:val="16"/>
                <w:lang w:val="es-ES"/>
              </w:rPr>
              <w:t>TOTAL</w:t>
            </w:r>
          </w:p>
        </w:tc>
        <w:tc>
          <w:tcPr>
            <w:tcW w:w="2470" w:type="dxa"/>
            <w:gridSpan w:val="2"/>
          </w:tcPr>
          <w:p w14:paraId="07D49F16"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SEXO</w:t>
            </w:r>
          </w:p>
        </w:tc>
        <w:tc>
          <w:tcPr>
            <w:tcW w:w="2766" w:type="dxa"/>
            <w:gridSpan w:val="3"/>
          </w:tcPr>
          <w:p w14:paraId="02E7B1D7"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RANGO DE EDAD</w:t>
            </w:r>
          </w:p>
        </w:tc>
        <w:tc>
          <w:tcPr>
            <w:tcW w:w="2046" w:type="dxa"/>
            <w:vMerge w:val="restart"/>
          </w:tcPr>
          <w:p w14:paraId="0D9E2F7B"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p>
          <w:p w14:paraId="08903D85"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PERTENENCIA SOCIOLINGÜÍSTICA</w:t>
            </w:r>
          </w:p>
        </w:tc>
        <w:tc>
          <w:tcPr>
            <w:tcW w:w="4479" w:type="dxa"/>
            <w:gridSpan w:val="5"/>
          </w:tcPr>
          <w:p w14:paraId="2094D027"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GRUPO ÉTNICO</w:t>
            </w:r>
          </w:p>
        </w:tc>
      </w:tr>
      <w:tr w:rsidR="00757487" w:rsidRPr="00757487" w14:paraId="1498E05C" w14:textId="77777777" w:rsidTr="00757487">
        <w:trPr>
          <w:trHeight w:val="835"/>
        </w:trPr>
        <w:tc>
          <w:tcPr>
            <w:tcW w:w="851" w:type="dxa"/>
            <w:vMerge/>
            <w:vAlign w:val="center"/>
          </w:tcPr>
          <w:p w14:paraId="557F3871" w14:textId="77777777" w:rsidR="00B84D87" w:rsidRPr="00757487" w:rsidRDefault="00B84D87" w:rsidP="00D20DB4">
            <w:pPr>
              <w:spacing w:after="0" w:line="240" w:lineRule="auto"/>
              <w:jc w:val="both"/>
              <w:rPr>
                <w:rFonts w:ascii="Arial" w:eastAsia="Calibri" w:hAnsi="Arial" w:cs="Arial"/>
                <w:b/>
                <w:color w:val="002060"/>
                <w:sz w:val="16"/>
                <w:szCs w:val="16"/>
                <w:lang w:val="es-ES" w:eastAsia="es-ES"/>
              </w:rPr>
            </w:pPr>
          </w:p>
        </w:tc>
        <w:tc>
          <w:tcPr>
            <w:tcW w:w="851" w:type="dxa"/>
            <w:vMerge/>
            <w:vAlign w:val="center"/>
          </w:tcPr>
          <w:p w14:paraId="0CA53011" w14:textId="77777777" w:rsidR="00B84D87" w:rsidRPr="00757487" w:rsidRDefault="00B84D87" w:rsidP="00D20DB4">
            <w:pPr>
              <w:spacing w:after="0" w:line="240" w:lineRule="auto"/>
              <w:jc w:val="both"/>
              <w:rPr>
                <w:rFonts w:ascii="Arial" w:eastAsia="Calibri" w:hAnsi="Arial" w:cs="Arial"/>
                <w:b/>
                <w:color w:val="002060"/>
                <w:sz w:val="16"/>
                <w:szCs w:val="16"/>
                <w:lang w:val="es-ES" w:eastAsia="es-ES"/>
              </w:rPr>
            </w:pPr>
          </w:p>
        </w:tc>
        <w:tc>
          <w:tcPr>
            <w:tcW w:w="1155" w:type="dxa"/>
            <w:tcMar>
              <w:top w:w="0" w:type="dxa"/>
              <w:left w:w="70" w:type="dxa"/>
              <w:bottom w:w="0" w:type="dxa"/>
              <w:right w:w="70" w:type="dxa"/>
            </w:tcMar>
          </w:tcPr>
          <w:p w14:paraId="3831B246" w14:textId="3F39BAEB" w:rsidR="00B84D87" w:rsidRPr="00757487" w:rsidRDefault="00B84D87" w:rsidP="00D20DB4">
            <w:pPr>
              <w:spacing w:after="0" w:line="240" w:lineRule="auto"/>
              <w:jc w:val="center"/>
              <w:rPr>
                <w:rFonts w:ascii="Arial" w:eastAsia="Calibri" w:hAnsi="Arial" w:cs="Arial"/>
                <w:b/>
                <w:color w:val="002060"/>
                <w:sz w:val="18"/>
                <w:szCs w:val="18"/>
                <w:lang w:val="es-ES"/>
              </w:rPr>
            </w:pPr>
            <w:r w:rsidRPr="00757487">
              <w:rPr>
                <w:rFonts w:ascii="Calibri" w:eastAsia="Calibri" w:hAnsi="Calibri" w:cs="Times New Roman"/>
                <w:noProof/>
                <w:color w:val="002060"/>
                <w:sz w:val="18"/>
                <w:szCs w:val="18"/>
                <w:lang w:eastAsia="es-GT"/>
              </w:rPr>
              <w:drawing>
                <wp:anchor distT="0" distB="0" distL="114300" distR="114300" simplePos="0" relativeHeight="251664384" behindDoc="1" locked="0" layoutInCell="1" allowOverlap="1" wp14:anchorId="1626DFCD" wp14:editId="6C64898A">
                  <wp:simplePos x="0" y="0"/>
                  <wp:positionH relativeFrom="column">
                    <wp:posOffset>175260</wp:posOffset>
                  </wp:positionH>
                  <wp:positionV relativeFrom="paragraph">
                    <wp:posOffset>129771</wp:posOffset>
                  </wp:positionV>
                  <wp:extent cx="253365" cy="351790"/>
                  <wp:effectExtent l="0" t="0" r="0" b="0"/>
                  <wp:wrapNone/>
                  <wp:docPr id="6" name="Imagen 6"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8" cstate="print">
                            <a:extLst>
                              <a:ext uri="{28A0092B-C50C-407E-A947-70E740481C1C}">
                                <a14:useLocalDpi xmlns:a14="http://schemas.microsoft.com/office/drawing/2010/main" val="0"/>
                              </a:ext>
                            </a:extLst>
                          </a:blip>
                          <a:srcRect l="19865" t="15721" r="62816" b="51515"/>
                          <a:stretch>
                            <a:fillRect/>
                          </a:stretch>
                        </pic:blipFill>
                        <pic:spPr bwMode="auto">
                          <a:xfrm>
                            <a:off x="0" y="0"/>
                            <a:ext cx="253365"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487">
              <w:rPr>
                <w:rFonts w:ascii="Arial" w:eastAsia="Calibri" w:hAnsi="Arial" w:cs="Arial"/>
                <w:b/>
                <w:color w:val="002060"/>
                <w:sz w:val="18"/>
                <w:szCs w:val="18"/>
                <w:lang w:val="es-ES"/>
              </w:rPr>
              <w:t>FEMENINO</w:t>
            </w:r>
          </w:p>
          <w:p w14:paraId="659106D0"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p>
        </w:tc>
        <w:tc>
          <w:tcPr>
            <w:tcW w:w="1315" w:type="dxa"/>
            <w:tcMar>
              <w:top w:w="0" w:type="dxa"/>
              <w:left w:w="70" w:type="dxa"/>
              <w:bottom w:w="0" w:type="dxa"/>
              <w:right w:w="70" w:type="dxa"/>
            </w:tcMar>
          </w:tcPr>
          <w:p w14:paraId="07BF3C2C"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r w:rsidRPr="00757487">
              <w:rPr>
                <w:rFonts w:ascii="Calibri" w:eastAsia="Calibri" w:hAnsi="Calibri" w:cs="Times New Roman"/>
                <w:noProof/>
                <w:color w:val="002060"/>
                <w:sz w:val="18"/>
                <w:szCs w:val="18"/>
                <w:lang w:eastAsia="es-GT"/>
              </w:rPr>
              <w:drawing>
                <wp:anchor distT="0" distB="0" distL="114300" distR="114300" simplePos="0" relativeHeight="251665408" behindDoc="1" locked="0" layoutInCell="1" allowOverlap="1" wp14:anchorId="67FD760D" wp14:editId="01A6AF5C">
                  <wp:simplePos x="0" y="0"/>
                  <wp:positionH relativeFrom="column">
                    <wp:posOffset>262890</wp:posOffset>
                  </wp:positionH>
                  <wp:positionV relativeFrom="paragraph">
                    <wp:posOffset>128270</wp:posOffset>
                  </wp:positionV>
                  <wp:extent cx="269240" cy="358775"/>
                  <wp:effectExtent l="0" t="0" r="0" b="3175"/>
                  <wp:wrapNone/>
                  <wp:docPr id="5" name="Imagen 5" descr="Imágenes de Silueta Hombre Y Mujer Ban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ágenes de Silueta Hombre Y Mujer Bano | Vectores, fotos de stock y PSD  gratuitos"/>
                          <pic:cNvPicPr>
                            <a:picLocks noChangeAspect="1" noChangeArrowheads="1"/>
                          </pic:cNvPicPr>
                        </pic:nvPicPr>
                        <pic:blipFill>
                          <a:blip r:embed="rId9" cstate="print">
                            <a:extLst>
                              <a:ext uri="{28A0092B-C50C-407E-A947-70E740481C1C}">
                                <a14:useLocalDpi xmlns:a14="http://schemas.microsoft.com/office/drawing/2010/main" val="0"/>
                              </a:ext>
                            </a:extLst>
                          </a:blip>
                          <a:srcRect l="39616" t="16399" r="44888" b="50803"/>
                          <a:stretch>
                            <a:fillRect/>
                          </a:stretch>
                        </pic:blipFill>
                        <pic:spPr bwMode="auto">
                          <a:xfrm>
                            <a:off x="0" y="0"/>
                            <a:ext cx="269240"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487">
              <w:rPr>
                <w:rFonts w:ascii="Arial" w:eastAsia="Calibri" w:hAnsi="Arial" w:cs="Arial"/>
                <w:b/>
                <w:color w:val="002060"/>
                <w:sz w:val="18"/>
                <w:szCs w:val="18"/>
                <w:lang w:val="es-ES"/>
              </w:rPr>
              <w:t>MASCULINO</w:t>
            </w:r>
          </w:p>
          <w:p w14:paraId="4E7418F5"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p>
        </w:tc>
        <w:tc>
          <w:tcPr>
            <w:tcW w:w="875" w:type="dxa"/>
            <w:tcMar>
              <w:top w:w="0" w:type="dxa"/>
              <w:left w:w="70" w:type="dxa"/>
              <w:bottom w:w="0" w:type="dxa"/>
              <w:right w:w="70" w:type="dxa"/>
            </w:tcMar>
          </w:tcPr>
          <w:p w14:paraId="56EE58F4"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12-29 AÑOS</w:t>
            </w:r>
          </w:p>
        </w:tc>
        <w:tc>
          <w:tcPr>
            <w:tcW w:w="944" w:type="dxa"/>
            <w:tcMar>
              <w:top w:w="0" w:type="dxa"/>
              <w:left w:w="70" w:type="dxa"/>
              <w:bottom w:w="0" w:type="dxa"/>
              <w:right w:w="70" w:type="dxa"/>
            </w:tcMar>
          </w:tcPr>
          <w:p w14:paraId="10D75C57"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30-59 AÑOS</w:t>
            </w:r>
          </w:p>
        </w:tc>
        <w:tc>
          <w:tcPr>
            <w:tcW w:w="947" w:type="dxa"/>
            <w:tcMar>
              <w:top w:w="0" w:type="dxa"/>
              <w:left w:w="70" w:type="dxa"/>
              <w:bottom w:w="0" w:type="dxa"/>
              <w:right w:w="70" w:type="dxa"/>
            </w:tcMar>
          </w:tcPr>
          <w:p w14:paraId="30FE24F6"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60 + AÑOS</w:t>
            </w:r>
          </w:p>
        </w:tc>
        <w:tc>
          <w:tcPr>
            <w:tcW w:w="2046" w:type="dxa"/>
            <w:vMerge/>
            <w:vAlign w:val="center"/>
          </w:tcPr>
          <w:p w14:paraId="20DCC36A" w14:textId="77777777" w:rsidR="00B84D87" w:rsidRPr="00757487" w:rsidRDefault="00B84D87" w:rsidP="00D20DB4">
            <w:pPr>
              <w:spacing w:after="0" w:line="240" w:lineRule="auto"/>
              <w:jc w:val="both"/>
              <w:rPr>
                <w:rFonts w:ascii="Arial" w:eastAsia="Calibri" w:hAnsi="Arial" w:cs="Arial"/>
                <w:b/>
                <w:color w:val="002060"/>
                <w:sz w:val="18"/>
                <w:szCs w:val="18"/>
                <w:lang w:val="es-ES" w:eastAsia="es-ES"/>
              </w:rPr>
            </w:pPr>
          </w:p>
        </w:tc>
        <w:tc>
          <w:tcPr>
            <w:tcW w:w="1127" w:type="dxa"/>
            <w:tcMar>
              <w:top w:w="0" w:type="dxa"/>
              <w:left w:w="70" w:type="dxa"/>
              <w:bottom w:w="0" w:type="dxa"/>
              <w:right w:w="70" w:type="dxa"/>
            </w:tcMar>
          </w:tcPr>
          <w:p w14:paraId="50418F60"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LADINO O MESTIZO</w:t>
            </w:r>
          </w:p>
        </w:tc>
        <w:tc>
          <w:tcPr>
            <w:tcW w:w="671" w:type="dxa"/>
            <w:tcMar>
              <w:top w:w="0" w:type="dxa"/>
              <w:left w:w="70" w:type="dxa"/>
              <w:bottom w:w="0" w:type="dxa"/>
              <w:right w:w="70" w:type="dxa"/>
            </w:tcMar>
          </w:tcPr>
          <w:p w14:paraId="7E2635DB"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MAYA</w:t>
            </w:r>
          </w:p>
        </w:tc>
        <w:tc>
          <w:tcPr>
            <w:tcW w:w="786" w:type="dxa"/>
            <w:tcMar>
              <w:top w:w="0" w:type="dxa"/>
              <w:left w:w="70" w:type="dxa"/>
              <w:bottom w:w="0" w:type="dxa"/>
              <w:right w:w="70" w:type="dxa"/>
            </w:tcMar>
          </w:tcPr>
          <w:p w14:paraId="1AED068D"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XINKA</w:t>
            </w:r>
          </w:p>
        </w:tc>
        <w:tc>
          <w:tcPr>
            <w:tcW w:w="1125" w:type="dxa"/>
            <w:tcMar>
              <w:top w:w="0" w:type="dxa"/>
              <w:left w:w="70" w:type="dxa"/>
              <w:bottom w:w="0" w:type="dxa"/>
              <w:right w:w="70" w:type="dxa"/>
            </w:tcMar>
          </w:tcPr>
          <w:p w14:paraId="12210998"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GARÍFUNA</w:t>
            </w:r>
          </w:p>
        </w:tc>
        <w:tc>
          <w:tcPr>
            <w:tcW w:w="770" w:type="dxa"/>
            <w:tcMar>
              <w:top w:w="0" w:type="dxa"/>
              <w:left w:w="70" w:type="dxa"/>
              <w:bottom w:w="0" w:type="dxa"/>
              <w:right w:w="70" w:type="dxa"/>
            </w:tcMar>
          </w:tcPr>
          <w:p w14:paraId="1879D2CE" w14:textId="77777777" w:rsidR="00B84D87" w:rsidRPr="00757487" w:rsidRDefault="00B84D87" w:rsidP="00D20DB4">
            <w:pPr>
              <w:spacing w:after="0" w:line="240" w:lineRule="auto"/>
              <w:jc w:val="center"/>
              <w:rPr>
                <w:rFonts w:ascii="Arial" w:eastAsia="Calibri" w:hAnsi="Arial" w:cs="Arial"/>
                <w:b/>
                <w:color w:val="002060"/>
                <w:sz w:val="18"/>
                <w:szCs w:val="18"/>
                <w:lang w:val="es-ES"/>
              </w:rPr>
            </w:pPr>
            <w:r w:rsidRPr="00757487">
              <w:rPr>
                <w:rFonts w:ascii="Arial" w:eastAsia="Calibri" w:hAnsi="Arial" w:cs="Arial"/>
                <w:b/>
                <w:color w:val="002060"/>
                <w:sz w:val="18"/>
                <w:szCs w:val="18"/>
                <w:lang w:val="es-ES"/>
              </w:rPr>
              <w:t>OTRO</w:t>
            </w:r>
          </w:p>
        </w:tc>
      </w:tr>
      <w:tr w:rsidR="00757487" w:rsidRPr="00757487" w14:paraId="22C5A132" w14:textId="77777777" w:rsidTr="00757487">
        <w:trPr>
          <w:trHeight w:val="203"/>
        </w:trPr>
        <w:tc>
          <w:tcPr>
            <w:tcW w:w="851" w:type="dxa"/>
          </w:tcPr>
          <w:p w14:paraId="47E3F3C0" w14:textId="77777777" w:rsidR="00B84D87" w:rsidRPr="00757487" w:rsidRDefault="00B84D87" w:rsidP="00D20DB4">
            <w:pPr>
              <w:spacing w:after="0" w:line="240" w:lineRule="auto"/>
              <w:jc w:val="center"/>
              <w:rPr>
                <w:rFonts w:ascii="Arial" w:eastAsia="Calibri" w:hAnsi="Arial" w:cs="Arial"/>
                <w:color w:val="002060"/>
                <w:sz w:val="24"/>
                <w:szCs w:val="24"/>
              </w:rPr>
            </w:pPr>
            <w:bookmarkStart w:id="0" w:name="_Hlk79136680"/>
            <w:r w:rsidRPr="00757487">
              <w:rPr>
                <w:rFonts w:ascii="Arial" w:eastAsia="Calibri" w:hAnsi="Arial" w:cs="Arial"/>
                <w:color w:val="002060"/>
                <w:sz w:val="24"/>
                <w:szCs w:val="24"/>
              </w:rPr>
              <w:t>1</w:t>
            </w:r>
          </w:p>
        </w:tc>
        <w:tc>
          <w:tcPr>
            <w:tcW w:w="851" w:type="dxa"/>
          </w:tcPr>
          <w:p w14:paraId="0F0AEDC9" w14:textId="14277907" w:rsidR="00B84D87" w:rsidRPr="00757487" w:rsidRDefault="00021211" w:rsidP="00176332">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98</w:t>
            </w:r>
          </w:p>
        </w:tc>
        <w:tc>
          <w:tcPr>
            <w:tcW w:w="1155" w:type="dxa"/>
          </w:tcPr>
          <w:p w14:paraId="3150F41D"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X</w:t>
            </w:r>
          </w:p>
        </w:tc>
        <w:tc>
          <w:tcPr>
            <w:tcW w:w="1315" w:type="dxa"/>
          </w:tcPr>
          <w:p w14:paraId="09B1C9F1" w14:textId="77777777" w:rsidR="00B84D87" w:rsidRPr="00757487" w:rsidRDefault="00B84D87" w:rsidP="00D20DB4">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875" w:type="dxa"/>
          </w:tcPr>
          <w:p w14:paraId="049CC805" w14:textId="47B80DFB" w:rsidR="00B84D87" w:rsidRPr="00757487" w:rsidRDefault="00021211" w:rsidP="007D424F">
            <w:pPr>
              <w:spacing w:after="0" w:line="240" w:lineRule="auto"/>
              <w:rPr>
                <w:rFonts w:ascii="Arial" w:eastAsia="Calibri" w:hAnsi="Arial" w:cs="Arial"/>
                <w:color w:val="002060"/>
                <w:sz w:val="24"/>
                <w:szCs w:val="24"/>
              </w:rPr>
            </w:pPr>
            <w:r>
              <w:rPr>
                <w:rFonts w:ascii="Arial" w:eastAsia="Calibri" w:hAnsi="Arial" w:cs="Arial"/>
                <w:color w:val="002060"/>
                <w:sz w:val="24"/>
                <w:szCs w:val="24"/>
              </w:rPr>
              <w:t xml:space="preserve">    </w:t>
            </w:r>
            <w:r w:rsidR="007D424F">
              <w:rPr>
                <w:rFonts w:ascii="Arial" w:eastAsia="Calibri" w:hAnsi="Arial" w:cs="Arial"/>
                <w:color w:val="002060"/>
                <w:sz w:val="24"/>
                <w:szCs w:val="24"/>
              </w:rPr>
              <w:t>61</w:t>
            </w:r>
          </w:p>
        </w:tc>
        <w:tc>
          <w:tcPr>
            <w:tcW w:w="944" w:type="dxa"/>
          </w:tcPr>
          <w:p w14:paraId="0DB21467" w14:textId="775F6027" w:rsidR="00B84D87" w:rsidRPr="00757487" w:rsidRDefault="00100AE5" w:rsidP="00D20DB4">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39</w:t>
            </w:r>
          </w:p>
        </w:tc>
        <w:tc>
          <w:tcPr>
            <w:tcW w:w="947" w:type="dxa"/>
          </w:tcPr>
          <w:p w14:paraId="03C569D2" w14:textId="136CD77C" w:rsidR="00B84D87" w:rsidRPr="00757487" w:rsidRDefault="00100AE5" w:rsidP="00D20DB4">
            <w:pPr>
              <w:spacing w:after="0" w:line="240" w:lineRule="auto"/>
              <w:jc w:val="center"/>
              <w:rPr>
                <w:rFonts w:ascii="Arial" w:eastAsia="Calibri" w:hAnsi="Arial" w:cs="Arial"/>
                <w:color w:val="002060"/>
                <w:sz w:val="24"/>
                <w:szCs w:val="24"/>
                <w:lang w:val="es-ES"/>
              </w:rPr>
            </w:pPr>
            <w:r>
              <w:rPr>
                <w:rFonts w:ascii="Arial" w:eastAsia="Calibri" w:hAnsi="Arial" w:cs="Arial"/>
                <w:color w:val="002060"/>
                <w:sz w:val="24"/>
                <w:szCs w:val="24"/>
                <w:lang w:val="es-ES"/>
              </w:rPr>
              <w:t>3</w:t>
            </w:r>
          </w:p>
        </w:tc>
        <w:tc>
          <w:tcPr>
            <w:tcW w:w="2046" w:type="dxa"/>
          </w:tcPr>
          <w:p w14:paraId="47794BD2"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16</w:t>
            </w:r>
          </w:p>
        </w:tc>
        <w:tc>
          <w:tcPr>
            <w:tcW w:w="1127" w:type="dxa"/>
          </w:tcPr>
          <w:p w14:paraId="135E896A"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671" w:type="dxa"/>
          </w:tcPr>
          <w:p w14:paraId="2CCA5DFB"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X</w:t>
            </w:r>
          </w:p>
        </w:tc>
        <w:tc>
          <w:tcPr>
            <w:tcW w:w="786" w:type="dxa"/>
          </w:tcPr>
          <w:p w14:paraId="6A84420B"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1125" w:type="dxa"/>
          </w:tcPr>
          <w:p w14:paraId="6EE6945B" w14:textId="77777777" w:rsidR="00B84D87" w:rsidRPr="00757487" w:rsidRDefault="00B84D87" w:rsidP="00D20DB4">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770" w:type="dxa"/>
          </w:tcPr>
          <w:p w14:paraId="1ED66AA3" w14:textId="77777777" w:rsidR="00B84D87" w:rsidRPr="00757487" w:rsidRDefault="00B84D87" w:rsidP="00D20DB4">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r>
      <w:tr w:rsidR="00757487" w:rsidRPr="00757487" w14:paraId="4F21EBA5" w14:textId="77777777" w:rsidTr="00757487">
        <w:trPr>
          <w:trHeight w:val="203"/>
        </w:trPr>
        <w:tc>
          <w:tcPr>
            <w:tcW w:w="851" w:type="dxa"/>
          </w:tcPr>
          <w:p w14:paraId="12C5B490"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2</w:t>
            </w:r>
          </w:p>
        </w:tc>
        <w:tc>
          <w:tcPr>
            <w:tcW w:w="851" w:type="dxa"/>
          </w:tcPr>
          <w:p w14:paraId="45ACB108" w14:textId="23AB1BC5" w:rsidR="00B84D87" w:rsidRPr="00757487" w:rsidRDefault="00021211" w:rsidP="00757487">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32</w:t>
            </w:r>
          </w:p>
        </w:tc>
        <w:tc>
          <w:tcPr>
            <w:tcW w:w="1155" w:type="dxa"/>
          </w:tcPr>
          <w:p w14:paraId="0D106D01"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1315" w:type="dxa"/>
          </w:tcPr>
          <w:p w14:paraId="4A3284D2"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X</w:t>
            </w:r>
          </w:p>
        </w:tc>
        <w:tc>
          <w:tcPr>
            <w:tcW w:w="875" w:type="dxa"/>
          </w:tcPr>
          <w:p w14:paraId="0F1E54BE" w14:textId="7F3D7C08" w:rsidR="00B84D87" w:rsidRPr="00757487" w:rsidRDefault="00021211" w:rsidP="00D20DB4">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0</w:t>
            </w:r>
          </w:p>
        </w:tc>
        <w:tc>
          <w:tcPr>
            <w:tcW w:w="944" w:type="dxa"/>
          </w:tcPr>
          <w:p w14:paraId="19A5B872" w14:textId="66C199B6" w:rsidR="00B84D87" w:rsidRPr="00757487" w:rsidRDefault="00100AE5" w:rsidP="00D20DB4">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8</w:t>
            </w:r>
          </w:p>
        </w:tc>
        <w:tc>
          <w:tcPr>
            <w:tcW w:w="947" w:type="dxa"/>
          </w:tcPr>
          <w:p w14:paraId="05A1A278" w14:textId="1B03DD24" w:rsidR="00566DDF" w:rsidRPr="00757487" w:rsidRDefault="00100AE5" w:rsidP="00566DDF">
            <w:pPr>
              <w:spacing w:after="0" w:line="240" w:lineRule="auto"/>
              <w:jc w:val="center"/>
              <w:rPr>
                <w:rFonts w:ascii="Arial" w:eastAsia="Calibri" w:hAnsi="Arial" w:cs="Arial"/>
                <w:color w:val="002060"/>
                <w:sz w:val="24"/>
                <w:szCs w:val="24"/>
                <w:lang w:val="es-ES"/>
              </w:rPr>
            </w:pPr>
            <w:r>
              <w:rPr>
                <w:rFonts w:ascii="Arial" w:eastAsia="Calibri" w:hAnsi="Arial" w:cs="Arial"/>
                <w:color w:val="002060"/>
                <w:sz w:val="24"/>
                <w:szCs w:val="24"/>
                <w:lang w:val="es-ES"/>
              </w:rPr>
              <w:t>2</w:t>
            </w:r>
          </w:p>
        </w:tc>
        <w:tc>
          <w:tcPr>
            <w:tcW w:w="2046" w:type="dxa"/>
          </w:tcPr>
          <w:p w14:paraId="24E279C9"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16</w:t>
            </w:r>
          </w:p>
        </w:tc>
        <w:tc>
          <w:tcPr>
            <w:tcW w:w="1127" w:type="dxa"/>
          </w:tcPr>
          <w:p w14:paraId="1F66E398"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671" w:type="dxa"/>
          </w:tcPr>
          <w:p w14:paraId="49361450"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X</w:t>
            </w:r>
          </w:p>
        </w:tc>
        <w:tc>
          <w:tcPr>
            <w:tcW w:w="786" w:type="dxa"/>
          </w:tcPr>
          <w:p w14:paraId="3AB60F97"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1125" w:type="dxa"/>
          </w:tcPr>
          <w:p w14:paraId="7580D51D" w14:textId="77777777" w:rsidR="00B84D87" w:rsidRPr="00757487" w:rsidRDefault="00B84D87" w:rsidP="00D20DB4">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770" w:type="dxa"/>
          </w:tcPr>
          <w:p w14:paraId="6A7CC1C1" w14:textId="77777777" w:rsidR="00B84D87" w:rsidRPr="00757487" w:rsidRDefault="00B84D87" w:rsidP="00D20DB4">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r>
      <w:tr w:rsidR="00757487" w:rsidRPr="00757487" w14:paraId="41EE99D2" w14:textId="77777777" w:rsidTr="00757487">
        <w:trPr>
          <w:trHeight w:val="203"/>
        </w:trPr>
        <w:tc>
          <w:tcPr>
            <w:tcW w:w="851" w:type="dxa"/>
          </w:tcPr>
          <w:p w14:paraId="6359ED4F"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3</w:t>
            </w:r>
          </w:p>
        </w:tc>
        <w:tc>
          <w:tcPr>
            <w:tcW w:w="851" w:type="dxa"/>
          </w:tcPr>
          <w:p w14:paraId="0BF1DDC6" w14:textId="0F2BCA84" w:rsidR="00B84D87" w:rsidRPr="00757487" w:rsidRDefault="00021211" w:rsidP="00176332">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8</w:t>
            </w:r>
          </w:p>
        </w:tc>
        <w:tc>
          <w:tcPr>
            <w:tcW w:w="1155" w:type="dxa"/>
          </w:tcPr>
          <w:p w14:paraId="58D5A1E3"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X</w:t>
            </w:r>
          </w:p>
        </w:tc>
        <w:tc>
          <w:tcPr>
            <w:tcW w:w="1315" w:type="dxa"/>
          </w:tcPr>
          <w:p w14:paraId="16B05AB5"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lang w:val="es-ES"/>
              </w:rPr>
              <w:t>-</w:t>
            </w:r>
          </w:p>
        </w:tc>
        <w:tc>
          <w:tcPr>
            <w:tcW w:w="875" w:type="dxa"/>
          </w:tcPr>
          <w:p w14:paraId="0694920C" w14:textId="562E1679" w:rsidR="00B84D87" w:rsidRPr="00757487" w:rsidRDefault="00100AE5" w:rsidP="00D20DB4">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0</w:t>
            </w:r>
          </w:p>
        </w:tc>
        <w:tc>
          <w:tcPr>
            <w:tcW w:w="944" w:type="dxa"/>
          </w:tcPr>
          <w:p w14:paraId="0CB383FF" w14:textId="07274F02" w:rsidR="00B84D87" w:rsidRPr="00757487" w:rsidRDefault="007574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1</w:t>
            </w:r>
          </w:p>
        </w:tc>
        <w:tc>
          <w:tcPr>
            <w:tcW w:w="947" w:type="dxa"/>
          </w:tcPr>
          <w:p w14:paraId="5DDB7280" w14:textId="77777777" w:rsidR="00B84D87" w:rsidRPr="00757487" w:rsidRDefault="00B84D87" w:rsidP="00D20DB4">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0</w:t>
            </w:r>
          </w:p>
        </w:tc>
        <w:tc>
          <w:tcPr>
            <w:tcW w:w="2046" w:type="dxa"/>
          </w:tcPr>
          <w:p w14:paraId="46C4806D"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25</w:t>
            </w:r>
          </w:p>
        </w:tc>
        <w:tc>
          <w:tcPr>
            <w:tcW w:w="1127" w:type="dxa"/>
          </w:tcPr>
          <w:p w14:paraId="7B7FACF6"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X</w:t>
            </w:r>
          </w:p>
        </w:tc>
        <w:tc>
          <w:tcPr>
            <w:tcW w:w="671" w:type="dxa"/>
          </w:tcPr>
          <w:p w14:paraId="6C1B51A0"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786" w:type="dxa"/>
          </w:tcPr>
          <w:p w14:paraId="6F17557E"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1125" w:type="dxa"/>
          </w:tcPr>
          <w:p w14:paraId="6D37B20A" w14:textId="77777777" w:rsidR="00B84D87" w:rsidRPr="00757487" w:rsidRDefault="00B84D87" w:rsidP="00D20DB4">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770" w:type="dxa"/>
          </w:tcPr>
          <w:p w14:paraId="0CB61FCC" w14:textId="77777777" w:rsidR="00B84D87" w:rsidRPr="00757487" w:rsidRDefault="00B84D87" w:rsidP="00D20DB4">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r>
      <w:tr w:rsidR="00757487" w:rsidRPr="00757487" w14:paraId="5DCC043B" w14:textId="77777777" w:rsidTr="00757487">
        <w:trPr>
          <w:trHeight w:val="203"/>
        </w:trPr>
        <w:tc>
          <w:tcPr>
            <w:tcW w:w="851" w:type="dxa"/>
          </w:tcPr>
          <w:p w14:paraId="798FD66A"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4</w:t>
            </w:r>
          </w:p>
        </w:tc>
        <w:tc>
          <w:tcPr>
            <w:tcW w:w="851" w:type="dxa"/>
          </w:tcPr>
          <w:p w14:paraId="1E21AB81" w14:textId="5DF1A796" w:rsidR="00B84D87" w:rsidRPr="00757487" w:rsidRDefault="00021211" w:rsidP="00176332">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2</w:t>
            </w:r>
          </w:p>
        </w:tc>
        <w:tc>
          <w:tcPr>
            <w:tcW w:w="1155" w:type="dxa"/>
          </w:tcPr>
          <w:p w14:paraId="0CBD253F"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1315" w:type="dxa"/>
          </w:tcPr>
          <w:p w14:paraId="4F4A89E6" w14:textId="2BE3F120" w:rsidR="00B84D87" w:rsidRPr="00757487" w:rsidRDefault="00B84D87" w:rsidP="00D20DB4">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rPr>
              <w:t>X</w:t>
            </w:r>
          </w:p>
        </w:tc>
        <w:tc>
          <w:tcPr>
            <w:tcW w:w="875" w:type="dxa"/>
          </w:tcPr>
          <w:p w14:paraId="7999163E" w14:textId="1D803886" w:rsidR="00B84D87" w:rsidRPr="00757487" w:rsidRDefault="00100AE5" w:rsidP="00D20DB4">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0</w:t>
            </w:r>
          </w:p>
        </w:tc>
        <w:tc>
          <w:tcPr>
            <w:tcW w:w="944" w:type="dxa"/>
          </w:tcPr>
          <w:p w14:paraId="00F732A0" w14:textId="368AFB02" w:rsidR="00B84D87" w:rsidRPr="00757487" w:rsidRDefault="00100AE5" w:rsidP="00D20DB4">
            <w:pPr>
              <w:spacing w:after="0" w:line="240" w:lineRule="auto"/>
              <w:jc w:val="center"/>
              <w:rPr>
                <w:rFonts w:ascii="Arial" w:eastAsia="Calibri" w:hAnsi="Arial" w:cs="Arial"/>
                <w:color w:val="002060"/>
                <w:sz w:val="24"/>
                <w:szCs w:val="24"/>
              </w:rPr>
            </w:pPr>
            <w:r>
              <w:rPr>
                <w:rFonts w:ascii="Arial" w:eastAsia="Calibri" w:hAnsi="Arial" w:cs="Arial"/>
                <w:color w:val="002060"/>
                <w:sz w:val="24"/>
                <w:szCs w:val="24"/>
              </w:rPr>
              <w:t>0</w:t>
            </w:r>
          </w:p>
        </w:tc>
        <w:tc>
          <w:tcPr>
            <w:tcW w:w="947" w:type="dxa"/>
          </w:tcPr>
          <w:p w14:paraId="265DDF65" w14:textId="5B7308DC" w:rsidR="00B84D87" w:rsidRPr="00757487" w:rsidRDefault="00100AE5" w:rsidP="00D20DB4">
            <w:pPr>
              <w:spacing w:after="0" w:line="240" w:lineRule="auto"/>
              <w:jc w:val="center"/>
              <w:rPr>
                <w:rFonts w:ascii="Arial" w:eastAsia="Calibri" w:hAnsi="Arial" w:cs="Arial"/>
                <w:color w:val="002060"/>
                <w:sz w:val="24"/>
                <w:szCs w:val="24"/>
                <w:lang w:val="es-ES"/>
              </w:rPr>
            </w:pPr>
            <w:r>
              <w:rPr>
                <w:rFonts w:ascii="Arial" w:eastAsia="Calibri" w:hAnsi="Arial" w:cs="Arial"/>
                <w:color w:val="002060"/>
                <w:sz w:val="24"/>
                <w:szCs w:val="24"/>
                <w:lang w:val="es-ES"/>
              </w:rPr>
              <w:t>0</w:t>
            </w:r>
          </w:p>
        </w:tc>
        <w:tc>
          <w:tcPr>
            <w:tcW w:w="2046" w:type="dxa"/>
          </w:tcPr>
          <w:p w14:paraId="7A4FF32A"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25</w:t>
            </w:r>
          </w:p>
        </w:tc>
        <w:tc>
          <w:tcPr>
            <w:tcW w:w="1127" w:type="dxa"/>
          </w:tcPr>
          <w:p w14:paraId="683096EB"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X</w:t>
            </w:r>
          </w:p>
        </w:tc>
        <w:tc>
          <w:tcPr>
            <w:tcW w:w="671" w:type="dxa"/>
          </w:tcPr>
          <w:p w14:paraId="2B1A92F5"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786" w:type="dxa"/>
          </w:tcPr>
          <w:p w14:paraId="358495D3" w14:textId="77777777" w:rsidR="00B84D87" w:rsidRPr="00757487" w:rsidRDefault="00B84D87" w:rsidP="00D20DB4">
            <w:pPr>
              <w:spacing w:after="0" w:line="240" w:lineRule="auto"/>
              <w:jc w:val="center"/>
              <w:rPr>
                <w:rFonts w:ascii="Arial" w:eastAsia="Calibri" w:hAnsi="Arial" w:cs="Arial"/>
                <w:color w:val="002060"/>
                <w:sz w:val="24"/>
                <w:szCs w:val="24"/>
              </w:rPr>
            </w:pPr>
            <w:r w:rsidRPr="00757487">
              <w:rPr>
                <w:rFonts w:ascii="Arial" w:eastAsia="Calibri" w:hAnsi="Arial" w:cs="Arial"/>
                <w:color w:val="002060"/>
                <w:sz w:val="24"/>
                <w:szCs w:val="24"/>
              </w:rPr>
              <w:t>-</w:t>
            </w:r>
          </w:p>
        </w:tc>
        <w:tc>
          <w:tcPr>
            <w:tcW w:w="1125" w:type="dxa"/>
          </w:tcPr>
          <w:p w14:paraId="3A748ACE" w14:textId="77777777" w:rsidR="00B84D87" w:rsidRPr="00757487" w:rsidRDefault="00B84D87" w:rsidP="00D20DB4">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c>
          <w:tcPr>
            <w:tcW w:w="770" w:type="dxa"/>
          </w:tcPr>
          <w:p w14:paraId="23FDE1CC" w14:textId="77777777" w:rsidR="00B84D87" w:rsidRPr="00757487" w:rsidRDefault="00B84D87" w:rsidP="00D20DB4">
            <w:pPr>
              <w:spacing w:after="0" w:line="240" w:lineRule="auto"/>
              <w:jc w:val="center"/>
              <w:rPr>
                <w:rFonts w:ascii="Arial" w:eastAsia="Calibri" w:hAnsi="Arial" w:cs="Arial"/>
                <w:color w:val="002060"/>
                <w:sz w:val="24"/>
                <w:szCs w:val="24"/>
                <w:lang w:val="es-ES"/>
              </w:rPr>
            </w:pPr>
            <w:r w:rsidRPr="00757487">
              <w:rPr>
                <w:rFonts w:ascii="Arial" w:eastAsia="Calibri" w:hAnsi="Arial" w:cs="Arial"/>
                <w:color w:val="002060"/>
                <w:sz w:val="24"/>
                <w:szCs w:val="24"/>
                <w:lang w:val="es-ES"/>
              </w:rPr>
              <w:t>-</w:t>
            </w:r>
          </w:p>
        </w:tc>
      </w:tr>
    </w:tbl>
    <w:p w14:paraId="5E6E8603" w14:textId="0EB298F2" w:rsidR="00DE4DCA" w:rsidRDefault="00DE4DCA" w:rsidP="00B84D87">
      <w:pPr>
        <w:rPr>
          <w:rFonts w:ascii="Arial" w:hAnsi="Arial" w:cs="Arial"/>
          <w:color w:val="002060"/>
        </w:rPr>
      </w:pPr>
      <w:bookmarkStart w:id="1" w:name="_GoBack"/>
      <w:bookmarkEnd w:id="0"/>
      <w:bookmarkEnd w:id="1"/>
    </w:p>
    <w:p w14:paraId="72746DED" w14:textId="53894C46" w:rsidR="00DE4DCA" w:rsidRPr="00757487" w:rsidRDefault="00DE4DCA" w:rsidP="00B84D87">
      <w:pPr>
        <w:rPr>
          <w:rFonts w:ascii="Arial" w:hAnsi="Arial" w:cs="Arial"/>
          <w:color w:val="002060"/>
        </w:rPr>
      </w:pPr>
    </w:p>
    <w:tbl>
      <w:tblPr>
        <w:tblpPr w:leftFromText="141" w:rightFromText="141" w:vertAnchor="text" w:tblpY="1"/>
        <w:tblOverlap w:val="never"/>
        <w:tblW w:w="1106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00" w:firstRow="0" w:lastRow="0" w:firstColumn="0" w:lastColumn="0" w:noHBand="0" w:noVBand="0"/>
      </w:tblPr>
      <w:tblGrid>
        <w:gridCol w:w="1597"/>
        <w:gridCol w:w="1564"/>
        <w:gridCol w:w="1805"/>
        <w:gridCol w:w="1398"/>
        <w:gridCol w:w="1722"/>
        <w:gridCol w:w="1406"/>
        <w:gridCol w:w="1570"/>
      </w:tblGrid>
      <w:tr w:rsidR="00757487" w:rsidRPr="00757487" w14:paraId="77C03C6C" w14:textId="77777777" w:rsidTr="00757487">
        <w:trPr>
          <w:trHeight w:val="172"/>
        </w:trPr>
        <w:tc>
          <w:tcPr>
            <w:tcW w:w="11062" w:type="dxa"/>
            <w:gridSpan w:val="7"/>
          </w:tcPr>
          <w:p w14:paraId="424F5016" w14:textId="77777777" w:rsidR="00B84D87" w:rsidRPr="00757487" w:rsidRDefault="00B84D87" w:rsidP="004F1050">
            <w:pPr>
              <w:spacing w:after="0" w:line="240" w:lineRule="auto"/>
              <w:jc w:val="center"/>
              <w:rPr>
                <w:rFonts w:ascii="Arial" w:eastAsia="Calibri" w:hAnsi="Arial" w:cs="Arial"/>
                <w:b/>
                <w:color w:val="002060"/>
                <w:sz w:val="16"/>
                <w:szCs w:val="16"/>
                <w:lang w:val="es-ES"/>
              </w:rPr>
            </w:pPr>
            <w:r w:rsidRPr="00757487">
              <w:rPr>
                <w:rFonts w:ascii="Arial" w:eastAsia="Calibri" w:hAnsi="Arial" w:cs="Arial"/>
                <w:b/>
                <w:color w:val="002060"/>
                <w:sz w:val="16"/>
                <w:szCs w:val="16"/>
                <w:lang w:val="es-ES"/>
              </w:rPr>
              <w:t>COMUNIDAD LINGÜÍSTICA</w:t>
            </w:r>
          </w:p>
        </w:tc>
      </w:tr>
      <w:tr w:rsidR="00757487" w:rsidRPr="00757487" w14:paraId="2D4F385E" w14:textId="77777777" w:rsidTr="00757487">
        <w:trPr>
          <w:trHeight w:val="189"/>
        </w:trPr>
        <w:tc>
          <w:tcPr>
            <w:tcW w:w="1597" w:type="dxa"/>
          </w:tcPr>
          <w:p w14:paraId="24DAF2AC"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 </w:t>
            </w:r>
            <w:proofErr w:type="spellStart"/>
            <w:r w:rsidRPr="00757487">
              <w:rPr>
                <w:rFonts w:ascii="Arial" w:eastAsia="Calibri" w:hAnsi="Arial" w:cs="Arial"/>
                <w:color w:val="002060"/>
                <w:sz w:val="16"/>
                <w:szCs w:val="16"/>
                <w:lang w:val="es-ES"/>
              </w:rPr>
              <w:t>Achi</w:t>
            </w:r>
            <w:proofErr w:type="spellEnd"/>
          </w:p>
        </w:tc>
        <w:tc>
          <w:tcPr>
            <w:tcW w:w="1564" w:type="dxa"/>
          </w:tcPr>
          <w:p w14:paraId="7E9C78A3"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5) </w:t>
            </w:r>
            <w:proofErr w:type="spellStart"/>
            <w:r w:rsidRPr="00757487">
              <w:rPr>
                <w:rFonts w:ascii="Arial" w:eastAsia="Calibri" w:hAnsi="Arial" w:cs="Arial"/>
                <w:color w:val="002060"/>
                <w:sz w:val="16"/>
                <w:szCs w:val="16"/>
                <w:lang w:val="es-ES"/>
              </w:rPr>
              <w:t>Ch’orti</w:t>
            </w:r>
            <w:proofErr w:type="spellEnd"/>
            <w:r w:rsidRPr="00757487">
              <w:rPr>
                <w:rFonts w:ascii="Arial" w:eastAsia="Calibri" w:hAnsi="Arial" w:cs="Arial"/>
                <w:color w:val="002060"/>
                <w:sz w:val="16"/>
                <w:szCs w:val="16"/>
                <w:lang w:val="es-ES"/>
              </w:rPr>
              <w:t>’</w:t>
            </w:r>
          </w:p>
        </w:tc>
        <w:tc>
          <w:tcPr>
            <w:tcW w:w="1805" w:type="dxa"/>
          </w:tcPr>
          <w:p w14:paraId="53CD0258"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9) </w:t>
            </w:r>
            <w:proofErr w:type="spellStart"/>
            <w:r w:rsidRPr="00757487">
              <w:rPr>
                <w:rFonts w:ascii="Arial" w:eastAsia="Calibri" w:hAnsi="Arial" w:cs="Arial"/>
                <w:color w:val="002060"/>
                <w:sz w:val="16"/>
                <w:szCs w:val="16"/>
                <w:lang w:val="es-ES"/>
              </w:rPr>
              <w:t>Jakalteco</w:t>
            </w:r>
            <w:proofErr w:type="spellEnd"/>
            <w:r w:rsidRPr="00757487">
              <w:rPr>
                <w:rFonts w:ascii="Arial" w:eastAsia="Calibri" w:hAnsi="Arial" w:cs="Arial"/>
                <w:color w:val="002060"/>
                <w:sz w:val="16"/>
                <w:szCs w:val="16"/>
                <w:lang w:val="es-ES"/>
              </w:rPr>
              <w:t>/</w:t>
            </w:r>
            <w:proofErr w:type="spellStart"/>
            <w:r w:rsidRPr="00757487">
              <w:rPr>
                <w:rFonts w:ascii="Arial" w:eastAsia="Calibri" w:hAnsi="Arial" w:cs="Arial"/>
                <w:color w:val="002060"/>
                <w:sz w:val="16"/>
                <w:szCs w:val="16"/>
                <w:lang w:val="es-ES"/>
              </w:rPr>
              <w:t>Popti</w:t>
            </w:r>
            <w:proofErr w:type="spellEnd"/>
            <w:r w:rsidRPr="00757487">
              <w:rPr>
                <w:rFonts w:ascii="Arial" w:eastAsia="Calibri" w:hAnsi="Arial" w:cs="Arial"/>
                <w:color w:val="002060"/>
                <w:sz w:val="16"/>
                <w:szCs w:val="16"/>
                <w:lang w:val="es-ES"/>
              </w:rPr>
              <w:t>’</w:t>
            </w:r>
          </w:p>
        </w:tc>
        <w:tc>
          <w:tcPr>
            <w:tcW w:w="1398" w:type="dxa"/>
          </w:tcPr>
          <w:p w14:paraId="7ADFD0FE"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13) Mopán</w:t>
            </w:r>
          </w:p>
        </w:tc>
        <w:tc>
          <w:tcPr>
            <w:tcW w:w="1722" w:type="dxa"/>
          </w:tcPr>
          <w:p w14:paraId="7761971B"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17) </w:t>
            </w:r>
            <w:proofErr w:type="spellStart"/>
            <w:r w:rsidRPr="00757487">
              <w:rPr>
                <w:rFonts w:ascii="Arial" w:eastAsia="Calibri" w:hAnsi="Arial" w:cs="Arial"/>
                <w:color w:val="002060"/>
                <w:sz w:val="16"/>
                <w:szCs w:val="16"/>
                <w:lang w:val="es-ES"/>
              </w:rPr>
              <w:t>Q’eqchi</w:t>
            </w:r>
            <w:proofErr w:type="spellEnd"/>
            <w:r w:rsidRPr="00757487">
              <w:rPr>
                <w:rFonts w:ascii="Arial" w:eastAsia="Calibri" w:hAnsi="Arial" w:cs="Arial"/>
                <w:color w:val="002060"/>
                <w:sz w:val="16"/>
                <w:szCs w:val="16"/>
                <w:lang w:val="es-ES"/>
              </w:rPr>
              <w:t>’</w:t>
            </w:r>
          </w:p>
        </w:tc>
        <w:tc>
          <w:tcPr>
            <w:tcW w:w="1406" w:type="dxa"/>
          </w:tcPr>
          <w:p w14:paraId="75EEEA4E"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21) </w:t>
            </w:r>
            <w:proofErr w:type="spellStart"/>
            <w:r w:rsidRPr="00757487">
              <w:rPr>
                <w:rFonts w:ascii="Arial" w:eastAsia="Calibri" w:hAnsi="Arial" w:cs="Arial"/>
                <w:color w:val="002060"/>
                <w:sz w:val="16"/>
                <w:szCs w:val="16"/>
                <w:lang w:val="es-ES"/>
              </w:rPr>
              <w:t>Tz’utujil</w:t>
            </w:r>
            <w:proofErr w:type="spellEnd"/>
          </w:p>
        </w:tc>
        <w:tc>
          <w:tcPr>
            <w:tcW w:w="1570" w:type="dxa"/>
          </w:tcPr>
          <w:p w14:paraId="699FAA25"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25) Español</w:t>
            </w:r>
          </w:p>
        </w:tc>
      </w:tr>
      <w:tr w:rsidR="00757487" w:rsidRPr="00757487" w14:paraId="48BBE29C" w14:textId="77777777" w:rsidTr="00757487">
        <w:trPr>
          <w:trHeight w:val="172"/>
        </w:trPr>
        <w:tc>
          <w:tcPr>
            <w:tcW w:w="1597" w:type="dxa"/>
          </w:tcPr>
          <w:p w14:paraId="53322957"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2) </w:t>
            </w:r>
            <w:proofErr w:type="spellStart"/>
            <w:r w:rsidRPr="00757487">
              <w:rPr>
                <w:rFonts w:ascii="Arial" w:eastAsia="Calibri" w:hAnsi="Arial" w:cs="Arial"/>
                <w:color w:val="002060"/>
                <w:sz w:val="16"/>
                <w:szCs w:val="16"/>
                <w:lang w:val="es-ES"/>
              </w:rPr>
              <w:t>Akateko</w:t>
            </w:r>
            <w:proofErr w:type="spellEnd"/>
          </w:p>
        </w:tc>
        <w:tc>
          <w:tcPr>
            <w:tcW w:w="1564" w:type="dxa"/>
          </w:tcPr>
          <w:p w14:paraId="4668DB7A"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6) </w:t>
            </w:r>
            <w:proofErr w:type="spellStart"/>
            <w:r w:rsidRPr="00757487">
              <w:rPr>
                <w:rFonts w:ascii="Arial" w:eastAsia="Calibri" w:hAnsi="Arial" w:cs="Arial"/>
                <w:color w:val="002060"/>
                <w:sz w:val="16"/>
                <w:szCs w:val="16"/>
                <w:lang w:val="es-ES"/>
              </w:rPr>
              <w:t>Chuj</w:t>
            </w:r>
            <w:proofErr w:type="spellEnd"/>
          </w:p>
        </w:tc>
        <w:tc>
          <w:tcPr>
            <w:tcW w:w="1805" w:type="dxa"/>
          </w:tcPr>
          <w:p w14:paraId="3FB8AE3D"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10) Kaqchikel</w:t>
            </w:r>
          </w:p>
        </w:tc>
        <w:tc>
          <w:tcPr>
            <w:tcW w:w="1398" w:type="dxa"/>
          </w:tcPr>
          <w:p w14:paraId="2B01289D"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14) Poqomam</w:t>
            </w:r>
          </w:p>
        </w:tc>
        <w:tc>
          <w:tcPr>
            <w:tcW w:w="1722" w:type="dxa"/>
          </w:tcPr>
          <w:p w14:paraId="667FC954"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18) </w:t>
            </w:r>
            <w:proofErr w:type="spellStart"/>
            <w:r w:rsidRPr="00757487">
              <w:rPr>
                <w:rFonts w:ascii="Arial" w:eastAsia="Calibri" w:hAnsi="Arial" w:cs="Arial"/>
                <w:color w:val="002060"/>
                <w:sz w:val="16"/>
                <w:szCs w:val="16"/>
                <w:lang w:val="es-ES"/>
              </w:rPr>
              <w:t>Sakapulteco</w:t>
            </w:r>
            <w:proofErr w:type="spellEnd"/>
          </w:p>
        </w:tc>
        <w:tc>
          <w:tcPr>
            <w:tcW w:w="1406" w:type="dxa"/>
          </w:tcPr>
          <w:p w14:paraId="4F5B817E"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22) </w:t>
            </w:r>
            <w:proofErr w:type="spellStart"/>
            <w:r w:rsidRPr="00757487">
              <w:rPr>
                <w:rFonts w:ascii="Arial" w:eastAsia="Calibri" w:hAnsi="Arial" w:cs="Arial"/>
                <w:color w:val="002060"/>
                <w:sz w:val="16"/>
                <w:szCs w:val="16"/>
                <w:lang w:val="es-ES"/>
              </w:rPr>
              <w:t>Uspanteko</w:t>
            </w:r>
            <w:proofErr w:type="spellEnd"/>
          </w:p>
        </w:tc>
        <w:tc>
          <w:tcPr>
            <w:tcW w:w="1570" w:type="dxa"/>
          </w:tcPr>
          <w:p w14:paraId="0483A0C9"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26) Multilingüe</w:t>
            </w:r>
          </w:p>
        </w:tc>
      </w:tr>
      <w:tr w:rsidR="00757487" w:rsidRPr="00757487" w14:paraId="0B786411" w14:textId="77777777" w:rsidTr="00757487">
        <w:trPr>
          <w:trHeight w:val="189"/>
        </w:trPr>
        <w:tc>
          <w:tcPr>
            <w:tcW w:w="1597" w:type="dxa"/>
          </w:tcPr>
          <w:p w14:paraId="6AF15F39"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3) </w:t>
            </w:r>
            <w:proofErr w:type="spellStart"/>
            <w:r w:rsidRPr="00757487">
              <w:rPr>
                <w:rFonts w:ascii="Arial" w:eastAsia="Calibri" w:hAnsi="Arial" w:cs="Arial"/>
                <w:color w:val="002060"/>
                <w:sz w:val="16"/>
                <w:szCs w:val="16"/>
                <w:lang w:val="es-ES"/>
              </w:rPr>
              <w:t>Awakateco</w:t>
            </w:r>
            <w:proofErr w:type="spellEnd"/>
          </w:p>
        </w:tc>
        <w:tc>
          <w:tcPr>
            <w:tcW w:w="1564" w:type="dxa"/>
          </w:tcPr>
          <w:p w14:paraId="48DF04C5"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7) </w:t>
            </w:r>
            <w:proofErr w:type="spellStart"/>
            <w:r w:rsidRPr="00757487">
              <w:rPr>
                <w:rFonts w:ascii="Arial" w:eastAsia="Calibri" w:hAnsi="Arial" w:cs="Arial"/>
                <w:color w:val="002060"/>
                <w:sz w:val="16"/>
                <w:szCs w:val="16"/>
                <w:lang w:val="es-ES"/>
              </w:rPr>
              <w:t>Itza</w:t>
            </w:r>
            <w:proofErr w:type="spellEnd"/>
            <w:r w:rsidRPr="00757487">
              <w:rPr>
                <w:rFonts w:ascii="Arial" w:eastAsia="Calibri" w:hAnsi="Arial" w:cs="Arial"/>
                <w:color w:val="002060"/>
                <w:sz w:val="16"/>
                <w:szCs w:val="16"/>
                <w:lang w:val="es-ES"/>
              </w:rPr>
              <w:t>’</w:t>
            </w:r>
          </w:p>
        </w:tc>
        <w:tc>
          <w:tcPr>
            <w:tcW w:w="1805" w:type="dxa"/>
          </w:tcPr>
          <w:p w14:paraId="2EC6C52C"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11) </w:t>
            </w:r>
            <w:proofErr w:type="spellStart"/>
            <w:r w:rsidRPr="00757487">
              <w:rPr>
                <w:rFonts w:ascii="Arial" w:eastAsia="Calibri" w:hAnsi="Arial" w:cs="Arial"/>
                <w:color w:val="002060"/>
                <w:sz w:val="16"/>
                <w:szCs w:val="16"/>
                <w:lang w:val="es-ES"/>
              </w:rPr>
              <w:t>K’iche</w:t>
            </w:r>
            <w:proofErr w:type="spellEnd"/>
            <w:r w:rsidRPr="00757487">
              <w:rPr>
                <w:rFonts w:ascii="Arial" w:eastAsia="Calibri" w:hAnsi="Arial" w:cs="Arial"/>
                <w:color w:val="002060"/>
                <w:sz w:val="16"/>
                <w:szCs w:val="16"/>
                <w:lang w:val="es-ES"/>
              </w:rPr>
              <w:t>’</w:t>
            </w:r>
          </w:p>
        </w:tc>
        <w:tc>
          <w:tcPr>
            <w:tcW w:w="1398" w:type="dxa"/>
          </w:tcPr>
          <w:p w14:paraId="1A86E707"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15) </w:t>
            </w:r>
            <w:proofErr w:type="spellStart"/>
            <w:r w:rsidRPr="00757487">
              <w:rPr>
                <w:rFonts w:ascii="Arial" w:eastAsia="Calibri" w:hAnsi="Arial" w:cs="Arial"/>
                <w:color w:val="002060"/>
                <w:sz w:val="16"/>
                <w:szCs w:val="16"/>
                <w:lang w:val="es-ES"/>
              </w:rPr>
              <w:t>Poqomchi</w:t>
            </w:r>
            <w:proofErr w:type="spellEnd"/>
            <w:r w:rsidRPr="00757487">
              <w:rPr>
                <w:rFonts w:ascii="Arial" w:eastAsia="Calibri" w:hAnsi="Arial" w:cs="Arial"/>
                <w:color w:val="002060"/>
                <w:sz w:val="16"/>
                <w:szCs w:val="16"/>
                <w:lang w:val="es-ES"/>
              </w:rPr>
              <w:t>’</w:t>
            </w:r>
          </w:p>
        </w:tc>
        <w:tc>
          <w:tcPr>
            <w:tcW w:w="1722" w:type="dxa"/>
          </w:tcPr>
          <w:p w14:paraId="4459BA4E"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19) </w:t>
            </w:r>
            <w:proofErr w:type="spellStart"/>
            <w:r w:rsidRPr="00757487">
              <w:rPr>
                <w:rFonts w:ascii="Arial" w:eastAsia="Calibri" w:hAnsi="Arial" w:cs="Arial"/>
                <w:color w:val="002060"/>
                <w:sz w:val="16"/>
                <w:szCs w:val="16"/>
                <w:lang w:val="es-ES"/>
              </w:rPr>
              <w:t>Sipakapense</w:t>
            </w:r>
            <w:proofErr w:type="spellEnd"/>
          </w:p>
        </w:tc>
        <w:tc>
          <w:tcPr>
            <w:tcW w:w="1406" w:type="dxa"/>
          </w:tcPr>
          <w:p w14:paraId="414D161B"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23) Garífuna</w:t>
            </w:r>
          </w:p>
        </w:tc>
        <w:tc>
          <w:tcPr>
            <w:tcW w:w="1570" w:type="dxa"/>
          </w:tcPr>
          <w:p w14:paraId="4555E67F" w14:textId="77777777" w:rsidR="00B84D87" w:rsidRPr="00757487" w:rsidRDefault="00B84D87" w:rsidP="004F1050">
            <w:pPr>
              <w:spacing w:after="0" w:line="240" w:lineRule="auto"/>
              <w:jc w:val="both"/>
              <w:rPr>
                <w:rFonts w:ascii="Arial" w:eastAsia="Calibri" w:hAnsi="Arial" w:cs="Arial"/>
                <w:color w:val="002060"/>
                <w:sz w:val="16"/>
                <w:szCs w:val="16"/>
                <w:lang w:val="es-ES"/>
              </w:rPr>
            </w:pPr>
          </w:p>
        </w:tc>
      </w:tr>
      <w:tr w:rsidR="00757487" w:rsidRPr="00757487" w14:paraId="557B66CC" w14:textId="77777777" w:rsidTr="00757487">
        <w:trPr>
          <w:trHeight w:val="172"/>
        </w:trPr>
        <w:tc>
          <w:tcPr>
            <w:tcW w:w="1597" w:type="dxa"/>
          </w:tcPr>
          <w:p w14:paraId="24A3900F"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4) </w:t>
            </w:r>
            <w:proofErr w:type="spellStart"/>
            <w:r w:rsidRPr="00757487">
              <w:rPr>
                <w:rFonts w:ascii="Arial" w:eastAsia="Calibri" w:hAnsi="Arial" w:cs="Arial"/>
                <w:color w:val="002060"/>
                <w:sz w:val="16"/>
                <w:szCs w:val="16"/>
                <w:lang w:val="es-ES"/>
              </w:rPr>
              <w:t>Chalchiteco</w:t>
            </w:r>
            <w:proofErr w:type="spellEnd"/>
          </w:p>
        </w:tc>
        <w:tc>
          <w:tcPr>
            <w:tcW w:w="1564" w:type="dxa"/>
          </w:tcPr>
          <w:p w14:paraId="31DA458C"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8) Ixil</w:t>
            </w:r>
          </w:p>
        </w:tc>
        <w:tc>
          <w:tcPr>
            <w:tcW w:w="1805" w:type="dxa"/>
          </w:tcPr>
          <w:p w14:paraId="1DAAEB3F"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12) </w:t>
            </w:r>
            <w:proofErr w:type="spellStart"/>
            <w:r w:rsidRPr="00757487">
              <w:rPr>
                <w:rFonts w:ascii="Arial" w:eastAsia="Calibri" w:hAnsi="Arial" w:cs="Arial"/>
                <w:color w:val="002060"/>
                <w:sz w:val="16"/>
                <w:szCs w:val="16"/>
                <w:lang w:val="es-ES"/>
              </w:rPr>
              <w:t>Mam</w:t>
            </w:r>
            <w:proofErr w:type="spellEnd"/>
          </w:p>
        </w:tc>
        <w:tc>
          <w:tcPr>
            <w:tcW w:w="1398" w:type="dxa"/>
          </w:tcPr>
          <w:p w14:paraId="410F8C21"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16) </w:t>
            </w:r>
            <w:proofErr w:type="spellStart"/>
            <w:r w:rsidRPr="00757487">
              <w:rPr>
                <w:rFonts w:ascii="Arial" w:eastAsia="Calibri" w:hAnsi="Arial" w:cs="Arial"/>
                <w:color w:val="002060"/>
                <w:sz w:val="16"/>
                <w:szCs w:val="16"/>
                <w:lang w:val="es-ES"/>
              </w:rPr>
              <w:t>Q’anjob’al</w:t>
            </w:r>
            <w:proofErr w:type="spellEnd"/>
          </w:p>
        </w:tc>
        <w:tc>
          <w:tcPr>
            <w:tcW w:w="1722" w:type="dxa"/>
          </w:tcPr>
          <w:p w14:paraId="0C7FA954"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20) </w:t>
            </w:r>
            <w:proofErr w:type="spellStart"/>
            <w:r w:rsidRPr="00757487">
              <w:rPr>
                <w:rFonts w:ascii="Arial" w:eastAsia="Calibri" w:hAnsi="Arial" w:cs="Arial"/>
                <w:color w:val="002060"/>
                <w:sz w:val="16"/>
                <w:szCs w:val="16"/>
                <w:lang w:val="es-ES"/>
              </w:rPr>
              <w:t>Tektiteco</w:t>
            </w:r>
            <w:proofErr w:type="spellEnd"/>
          </w:p>
        </w:tc>
        <w:tc>
          <w:tcPr>
            <w:tcW w:w="1406" w:type="dxa"/>
          </w:tcPr>
          <w:p w14:paraId="188FBF1B" w14:textId="77777777" w:rsidR="00B84D87" w:rsidRPr="00757487" w:rsidRDefault="00B84D87" w:rsidP="004F1050">
            <w:pPr>
              <w:spacing w:after="0" w:line="240" w:lineRule="auto"/>
              <w:jc w:val="both"/>
              <w:rPr>
                <w:rFonts w:ascii="Arial" w:eastAsia="Calibri" w:hAnsi="Arial" w:cs="Arial"/>
                <w:color w:val="002060"/>
                <w:sz w:val="16"/>
                <w:szCs w:val="16"/>
                <w:lang w:val="es-ES"/>
              </w:rPr>
            </w:pPr>
            <w:r w:rsidRPr="00757487">
              <w:rPr>
                <w:rFonts w:ascii="Arial" w:eastAsia="Calibri" w:hAnsi="Arial" w:cs="Arial"/>
                <w:color w:val="002060"/>
                <w:sz w:val="16"/>
                <w:szCs w:val="16"/>
                <w:lang w:val="es-ES"/>
              </w:rPr>
              <w:t xml:space="preserve">24) </w:t>
            </w:r>
            <w:proofErr w:type="spellStart"/>
            <w:r w:rsidRPr="00757487">
              <w:rPr>
                <w:rFonts w:ascii="Arial" w:eastAsia="Calibri" w:hAnsi="Arial" w:cs="Arial"/>
                <w:color w:val="002060"/>
                <w:sz w:val="16"/>
                <w:szCs w:val="16"/>
                <w:lang w:val="es-ES"/>
              </w:rPr>
              <w:t>Xinka</w:t>
            </w:r>
            <w:proofErr w:type="spellEnd"/>
          </w:p>
        </w:tc>
        <w:tc>
          <w:tcPr>
            <w:tcW w:w="1570" w:type="dxa"/>
          </w:tcPr>
          <w:p w14:paraId="5DA31C24" w14:textId="77777777" w:rsidR="00B84D87" w:rsidRPr="00757487" w:rsidRDefault="00B84D87" w:rsidP="004F1050">
            <w:pPr>
              <w:spacing w:after="0" w:line="240" w:lineRule="auto"/>
              <w:jc w:val="both"/>
              <w:rPr>
                <w:rFonts w:ascii="Arial" w:eastAsia="Calibri" w:hAnsi="Arial" w:cs="Arial"/>
                <w:color w:val="002060"/>
                <w:sz w:val="16"/>
                <w:szCs w:val="16"/>
                <w:lang w:val="es-ES"/>
              </w:rPr>
            </w:pPr>
          </w:p>
        </w:tc>
      </w:tr>
      <w:tr w:rsidR="00757487" w:rsidRPr="00757487" w14:paraId="4A213D5D" w14:textId="77777777" w:rsidTr="00757487">
        <w:trPr>
          <w:trHeight w:val="172"/>
        </w:trPr>
        <w:tc>
          <w:tcPr>
            <w:tcW w:w="1597" w:type="dxa"/>
          </w:tcPr>
          <w:p w14:paraId="7A237227" w14:textId="77777777" w:rsidR="00B84D87" w:rsidRPr="00757487" w:rsidRDefault="00B84D87" w:rsidP="004F1050">
            <w:pPr>
              <w:spacing w:after="0" w:line="240" w:lineRule="auto"/>
              <w:jc w:val="both"/>
              <w:rPr>
                <w:rFonts w:ascii="Arial" w:eastAsia="Calibri" w:hAnsi="Arial" w:cs="Arial"/>
                <w:color w:val="002060"/>
                <w:sz w:val="16"/>
                <w:szCs w:val="16"/>
                <w:lang w:val="es-ES"/>
              </w:rPr>
            </w:pPr>
          </w:p>
        </w:tc>
        <w:tc>
          <w:tcPr>
            <w:tcW w:w="1564" w:type="dxa"/>
          </w:tcPr>
          <w:p w14:paraId="3CDF3E66" w14:textId="77777777" w:rsidR="00B84D87" w:rsidRPr="00757487" w:rsidRDefault="00B84D87" w:rsidP="004F1050">
            <w:pPr>
              <w:spacing w:after="0" w:line="240" w:lineRule="auto"/>
              <w:jc w:val="both"/>
              <w:rPr>
                <w:rFonts w:ascii="Arial" w:eastAsia="Calibri" w:hAnsi="Arial" w:cs="Arial"/>
                <w:color w:val="002060"/>
                <w:sz w:val="16"/>
                <w:szCs w:val="16"/>
                <w:lang w:val="es-ES"/>
              </w:rPr>
            </w:pPr>
          </w:p>
        </w:tc>
        <w:tc>
          <w:tcPr>
            <w:tcW w:w="1805" w:type="dxa"/>
          </w:tcPr>
          <w:p w14:paraId="5B69AF30" w14:textId="77777777" w:rsidR="00B84D87" w:rsidRPr="00757487" w:rsidRDefault="00B84D87" w:rsidP="004F1050">
            <w:pPr>
              <w:spacing w:after="0" w:line="240" w:lineRule="auto"/>
              <w:jc w:val="both"/>
              <w:rPr>
                <w:rFonts w:ascii="Arial" w:eastAsia="Calibri" w:hAnsi="Arial" w:cs="Arial"/>
                <w:color w:val="002060"/>
                <w:sz w:val="16"/>
                <w:szCs w:val="16"/>
                <w:lang w:val="es-ES"/>
              </w:rPr>
            </w:pPr>
          </w:p>
        </w:tc>
        <w:tc>
          <w:tcPr>
            <w:tcW w:w="1398" w:type="dxa"/>
          </w:tcPr>
          <w:p w14:paraId="0072A001" w14:textId="77777777" w:rsidR="00B84D87" w:rsidRPr="00757487" w:rsidRDefault="00B84D87" w:rsidP="004F1050">
            <w:pPr>
              <w:spacing w:after="0" w:line="240" w:lineRule="auto"/>
              <w:jc w:val="both"/>
              <w:rPr>
                <w:rFonts w:ascii="Arial" w:eastAsia="Calibri" w:hAnsi="Arial" w:cs="Arial"/>
                <w:color w:val="002060"/>
                <w:sz w:val="16"/>
                <w:szCs w:val="16"/>
                <w:lang w:val="es-ES"/>
              </w:rPr>
            </w:pPr>
          </w:p>
        </w:tc>
        <w:tc>
          <w:tcPr>
            <w:tcW w:w="1722" w:type="dxa"/>
          </w:tcPr>
          <w:p w14:paraId="4870F87D" w14:textId="77777777" w:rsidR="00B84D87" w:rsidRPr="00757487" w:rsidRDefault="00B84D87" w:rsidP="004F1050">
            <w:pPr>
              <w:spacing w:after="0" w:line="240" w:lineRule="auto"/>
              <w:jc w:val="both"/>
              <w:rPr>
                <w:rFonts w:ascii="Arial" w:eastAsia="Calibri" w:hAnsi="Arial" w:cs="Arial"/>
                <w:color w:val="002060"/>
                <w:sz w:val="16"/>
                <w:szCs w:val="16"/>
                <w:lang w:val="es-ES"/>
              </w:rPr>
            </w:pPr>
          </w:p>
        </w:tc>
        <w:tc>
          <w:tcPr>
            <w:tcW w:w="1406" w:type="dxa"/>
          </w:tcPr>
          <w:p w14:paraId="30F9C11C" w14:textId="77777777" w:rsidR="00B84D87" w:rsidRPr="00757487" w:rsidRDefault="00B84D87" w:rsidP="004F1050">
            <w:pPr>
              <w:spacing w:after="0" w:line="240" w:lineRule="auto"/>
              <w:jc w:val="both"/>
              <w:rPr>
                <w:rFonts w:ascii="Arial" w:eastAsia="Calibri" w:hAnsi="Arial" w:cs="Arial"/>
                <w:color w:val="002060"/>
                <w:sz w:val="16"/>
                <w:szCs w:val="16"/>
                <w:lang w:val="es-ES"/>
              </w:rPr>
            </w:pPr>
          </w:p>
        </w:tc>
        <w:tc>
          <w:tcPr>
            <w:tcW w:w="1570" w:type="dxa"/>
          </w:tcPr>
          <w:p w14:paraId="78720B1D" w14:textId="77777777" w:rsidR="00B84D87" w:rsidRPr="00757487" w:rsidRDefault="00B84D87" w:rsidP="004F1050">
            <w:pPr>
              <w:spacing w:after="0" w:line="240" w:lineRule="auto"/>
              <w:jc w:val="both"/>
              <w:rPr>
                <w:rFonts w:ascii="Arial" w:eastAsia="Calibri" w:hAnsi="Arial" w:cs="Arial"/>
                <w:color w:val="002060"/>
                <w:sz w:val="16"/>
                <w:szCs w:val="16"/>
                <w:lang w:val="es-ES"/>
              </w:rPr>
            </w:pPr>
          </w:p>
        </w:tc>
      </w:tr>
      <w:tr w:rsidR="00757487" w:rsidRPr="00757487" w14:paraId="2DFD3FA1" w14:textId="77777777" w:rsidTr="00757487">
        <w:trPr>
          <w:trHeight w:val="759"/>
        </w:trPr>
        <w:tc>
          <w:tcPr>
            <w:tcW w:w="11062" w:type="dxa"/>
            <w:gridSpan w:val="7"/>
          </w:tcPr>
          <w:p w14:paraId="783BECED" w14:textId="77777777" w:rsidR="00B84D87" w:rsidRPr="00757487" w:rsidRDefault="00B84D87" w:rsidP="004F1050">
            <w:pPr>
              <w:spacing w:after="0" w:line="240" w:lineRule="auto"/>
              <w:jc w:val="both"/>
              <w:rPr>
                <w:rFonts w:ascii="Arial" w:eastAsia="Calibri" w:hAnsi="Arial" w:cs="Arial"/>
                <w:b/>
                <w:color w:val="002060"/>
                <w:sz w:val="16"/>
                <w:szCs w:val="16"/>
                <w:lang w:val="es-ES"/>
              </w:rPr>
            </w:pPr>
            <w:r w:rsidRPr="00757487">
              <w:rPr>
                <w:rFonts w:ascii="Arial" w:eastAsia="Calibri" w:hAnsi="Arial" w:cs="Arial"/>
                <w:b/>
                <w:color w:val="002060"/>
                <w:sz w:val="16"/>
                <w:szCs w:val="16"/>
                <w:lang w:val="es-ES"/>
              </w:rPr>
              <w:t>OBSERVACIÓN: La recopilación de datos del presente formulario, es únicamente con fines estadísticos en cumplimiento de lo establecido en los Artículos: 10, 14, 16, 17, 18, 19 y 25 del Decreto No.19-2003 del Congreso de la República de Guatemala, Ley de Idiomas Nacionales; 6 del Acuerdo Gubernativo No. 320-2011, Reglamento de la Ley de Idiomas Nacionales; y, 10 Numeral 28 del Decreto No. 57-2008 del Congreso de la República de Guatemala, Ley de Acceso a la Información Pública.</w:t>
            </w:r>
          </w:p>
        </w:tc>
      </w:tr>
    </w:tbl>
    <w:p w14:paraId="3DE5A5F1" w14:textId="649393E6" w:rsidR="00DE4DCA" w:rsidRPr="00DE4DCA" w:rsidRDefault="00DE4DCA" w:rsidP="00DE4DCA">
      <w:pPr>
        <w:pStyle w:val="Prrafodelista"/>
        <w:spacing w:after="0" w:line="240" w:lineRule="auto"/>
        <w:jc w:val="both"/>
        <w:rPr>
          <w:rFonts w:ascii="Arial" w:hAnsi="Arial" w:cs="Arial"/>
          <w:b/>
          <w:color w:val="002060"/>
          <w:sz w:val="28"/>
          <w:szCs w:val="24"/>
        </w:rPr>
      </w:pPr>
    </w:p>
    <w:p w14:paraId="12489B52" w14:textId="069C86A6" w:rsidR="00DE4DCA" w:rsidRPr="00DE4DCA" w:rsidRDefault="00DE4DCA" w:rsidP="00DE4DCA">
      <w:pPr>
        <w:spacing w:after="0" w:line="240" w:lineRule="auto"/>
        <w:ind w:left="360"/>
        <w:jc w:val="both"/>
        <w:rPr>
          <w:rFonts w:ascii="Arial" w:hAnsi="Arial" w:cs="Arial"/>
          <w:b/>
          <w:color w:val="002060"/>
          <w:sz w:val="28"/>
          <w:szCs w:val="24"/>
        </w:rPr>
      </w:pPr>
    </w:p>
    <w:p w14:paraId="2067DA22" w14:textId="5F445785" w:rsidR="00DE4DCA" w:rsidRDefault="00DE4DCA" w:rsidP="00DE4DCA">
      <w:pPr>
        <w:pStyle w:val="Prrafodelista"/>
        <w:spacing w:after="0" w:line="240" w:lineRule="auto"/>
        <w:jc w:val="both"/>
        <w:rPr>
          <w:rFonts w:ascii="Arial" w:hAnsi="Arial" w:cs="Arial"/>
          <w:b/>
          <w:color w:val="002060"/>
          <w:sz w:val="28"/>
          <w:szCs w:val="24"/>
        </w:rPr>
      </w:pPr>
    </w:p>
    <w:p w14:paraId="5BDE74FD" w14:textId="003AE86E" w:rsidR="00DE4DCA" w:rsidRDefault="00DE4DCA" w:rsidP="00DE4DCA">
      <w:pPr>
        <w:pStyle w:val="Prrafodelista"/>
        <w:spacing w:after="0" w:line="240" w:lineRule="auto"/>
        <w:jc w:val="both"/>
        <w:rPr>
          <w:rFonts w:ascii="Arial" w:hAnsi="Arial" w:cs="Arial"/>
          <w:b/>
          <w:color w:val="002060"/>
          <w:sz w:val="28"/>
          <w:szCs w:val="24"/>
        </w:rPr>
      </w:pPr>
    </w:p>
    <w:p w14:paraId="6EF36141" w14:textId="09E6FBA5" w:rsidR="00DE4DCA" w:rsidRDefault="00DE4DCA" w:rsidP="00DE4DCA">
      <w:pPr>
        <w:pStyle w:val="Prrafodelista"/>
        <w:spacing w:after="0" w:line="240" w:lineRule="auto"/>
        <w:jc w:val="both"/>
        <w:rPr>
          <w:rFonts w:ascii="Arial" w:hAnsi="Arial" w:cs="Arial"/>
          <w:b/>
          <w:color w:val="002060"/>
          <w:sz w:val="28"/>
          <w:szCs w:val="24"/>
        </w:rPr>
      </w:pPr>
    </w:p>
    <w:p w14:paraId="7D50A28F" w14:textId="7A8F7B19" w:rsidR="00DE4DCA" w:rsidRDefault="00DE4DCA" w:rsidP="00DE4DCA">
      <w:pPr>
        <w:pStyle w:val="Prrafodelista"/>
        <w:spacing w:after="0" w:line="240" w:lineRule="auto"/>
        <w:jc w:val="both"/>
        <w:rPr>
          <w:rFonts w:ascii="Arial" w:hAnsi="Arial" w:cs="Arial"/>
          <w:b/>
          <w:color w:val="002060"/>
          <w:sz w:val="28"/>
          <w:szCs w:val="24"/>
        </w:rPr>
      </w:pPr>
    </w:p>
    <w:p w14:paraId="5C35522A" w14:textId="1368E9E8" w:rsidR="00DE4DCA" w:rsidRPr="00DE4DCA" w:rsidRDefault="00DE4DCA" w:rsidP="00DE4DCA">
      <w:pPr>
        <w:spacing w:after="0" w:line="240" w:lineRule="auto"/>
        <w:jc w:val="both"/>
        <w:rPr>
          <w:rFonts w:ascii="Arial" w:hAnsi="Arial" w:cs="Arial"/>
          <w:b/>
          <w:color w:val="002060"/>
          <w:sz w:val="28"/>
          <w:szCs w:val="24"/>
        </w:rPr>
      </w:pPr>
    </w:p>
    <w:p w14:paraId="52982B05" w14:textId="77777777" w:rsidR="00DE4DCA" w:rsidRDefault="00DE4DCA" w:rsidP="00DE4DCA">
      <w:pPr>
        <w:spacing w:after="0" w:line="240" w:lineRule="auto"/>
        <w:jc w:val="both"/>
        <w:rPr>
          <w:rFonts w:ascii="Arial" w:hAnsi="Arial" w:cs="Arial"/>
          <w:b/>
          <w:color w:val="002060"/>
          <w:sz w:val="28"/>
          <w:szCs w:val="24"/>
        </w:rPr>
      </w:pPr>
    </w:p>
    <w:p w14:paraId="3DA8ACCD" w14:textId="7CD4337D" w:rsidR="00DE4DCA" w:rsidRDefault="00DE4DCA" w:rsidP="00DE4DCA">
      <w:pPr>
        <w:spacing w:after="0" w:line="240" w:lineRule="auto"/>
        <w:jc w:val="both"/>
        <w:rPr>
          <w:rFonts w:ascii="Arial" w:hAnsi="Arial" w:cs="Arial"/>
          <w:b/>
          <w:color w:val="002060"/>
          <w:sz w:val="28"/>
          <w:szCs w:val="24"/>
        </w:rPr>
      </w:pPr>
    </w:p>
    <w:p w14:paraId="73C8417C" w14:textId="77777777" w:rsidR="00DE4DCA" w:rsidRDefault="00DE4DCA" w:rsidP="00DE4DCA">
      <w:pPr>
        <w:spacing w:after="0" w:line="240" w:lineRule="auto"/>
        <w:jc w:val="both"/>
        <w:rPr>
          <w:rFonts w:ascii="Arial" w:hAnsi="Arial" w:cs="Arial"/>
          <w:b/>
          <w:color w:val="002060"/>
          <w:sz w:val="28"/>
          <w:szCs w:val="24"/>
        </w:rPr>
      </w:pPr>
    </w:p>
    <w:p w14:paraId="70B0A70F" w14:textId="77777777" w:rsidR="00B84D87" w:rsidRPr="00DE4DCA" w:rsidRDefault="00B84D87" w:rsidP="00DE4DCA">
      <w:pPr>
        <w:pStyle w:val="Prrafodelista"/>
        <w:numPr>
          <w:ilvl w:val="0"/>
          <w:numId w:val="23"/>
        </w:numPr>
        <w:spacing w:after="0" w:line="240" w:lineRule="auto"/>
        <w:jc w:val="both"/>
        <w:rPr>
          <w:rFonts w:ascii="Arial" w:hAnsi="Arial" w:cs="Arial"/>
          <w:b/>
          <w:color w:val="002060"/>
          <w:sz w:val="28"/>
          <w:szCs w:val="24"/>
        </w:rPr>
      </w:pPr>
      <w:r w:rsidRPr="00DE4DCA">
        <w:rPr>
          <w:rFonts w:ascii="Arial" w:hAnsi="Arial" w:cs="Arial"/>
          <w:b/>
          <w:color w:val="002060"/>
          <w:sz w:val="28"/>
          <w:szCs w:val="24"/>
        </w:rPr>
        <w:t>ANÁLISIS DE LOS DATOS RECABADOS Y DESCRIPCIÓN DE ADECUACIÓN DE SERVICIOS</w:t>
      </w:r>
    </w:p>
    <w:p w14:paraId="4405D6A5" w14:textId="73BDFA43" w:rsidR="00B84D87" w:rsidRPr="00757487" w:rsidRDefault="00B84D87" w:rsidP="00B741D3">
      <w:pPr>
        <w:jc w:val="both"/>
        <w:rPr>
          <w:rFonts w:ascii="Arial" w:hAnsi="Arial" w:cs="Arial"/>
          <w:color w:val="002060"/>
          <w:sz w:val="24"/>
          <w:szCs w:val="24"/>
        </w:rPr>
      </w:pPr>
      <w:r w:rsidRPr="00757487">
        <w:rPr>
          <w:rFonts w:ascii="Arial" w:hAnsi="Arial" w:cs="Arial"/>
          <w:color w:val="002060"/>
          <w:sz w:val="24"/>
          <w:szCs w:val="24"/>
        </w:rPr>
        <w:t xml:space="preserve">De la revisión y análisis de los datos recabados, durante el presente mes, </w:t>
      </w:r>
      <w:r w:rsidRPr="00757487">
        <w:rPr>
          <w:rFonts w:ascii="Arial" w:hAnsi="Arial" w:cs="Arial"/>
          <w:b/>
          <w:bCs/>
          <w:color w:val="002060"/>
          <w:sz w:val="24"/>
          <w:szCs w:val="24"/>
        </w:rPr>
        <w:t xml:space="preserve">se atendieron </w:t>
      </w:r>
      <w:r w:rsidR="00DE4DCA">
        <w:rPr>
          <w:rFonts w:ascii="Arial" w:hAnsi="Arial" w:cs="Arial"/>
          <w:b/>
          <w:bCs/>
          <w:color w:val="002060"/>
          <w:sz w:val="24"/>
          <w:szCs w:val="24"/>
        </w:rPr>
        <w:t>140</w:t>
      </w:r>
      <w:r w:rsidRPr="00757487">
        <w:rPr>
          <w:rFonts w:ascii="Arial" w:hAnsi="Arial" w:cs="Arial"/>
          <w:b/>
          <w:bCs/>
          <w:color w:val="002060"/>
          <w:sz w:val="24"/>
          <w:szCs w:val="24"/>
        </w:rPr>
        <w:t xml:space="preserve"> usuarios</w:t>
      </w:r>
      <w:r w:rsidR="00DE4DCA">
        <w:rPr>
          <w:rFonts w:ascii="Arial" w:hAnsi="Arial" w:cs="Arial"/>
          <w:color w:val="002060"/>
          <w:sz w:val="24"/>
          <w:szCs w:val="24"/>
        </w:rPr>
        <w:t xml:space="preserve">, haciendo una cantidad de 106 mujeres atendidas y 34 hombres </w:t>
      </w:r>
      <w:r w:rsidRPr="00757487">
        <w:rPr>
          <w:rFonts w:ascii="Arial" w:hAnsi="Arial" w:cs="Arial"/>
          <w:color w:val="002060"/>
          <w:sz w:val="24"/>
          <w:szCs w:val="24"/>
        </w:rPr>
        <w:t>de</w:t>
      </w:r>
      <w:r w:rsidR="008753C9" w:rsidRPr="00757487">
        <w:rPr>
          <w:rFonts w:ascii="Arial" w:hAnsi="Arial" w:cs="Arial"/>
          <w:color w:val="002060"/>
          <w:sz w:val="24"/>
          <w:szCs w:val="24"/>
        </w:rPr>
        <w:t xml:space="preserve"> </w:t>
      </w:r>
      <w:r w:rsidR="00DE4DCA">
        <w:rPr>
          <w:rFonts w:ascii="Arial" w:hAnsi="Arial" w:cs="Arial"/>
          <w:color w:val="002060"/>
          <w:sz w:val="24"/>
          <w:szCs w:val="24"/>
        </w:rPr>
        <w:t>las siguientes comunidades lingüísticas que</w:t>
      </w:r>
      <w:r w:rsidR="00362DAE" w:rsidRPr="00757487">
        <w:rPr>
          <w:rFonts w:ascii="Arial" w:hAnsi="Arial" w:cs="Arial"/>
          <w:color w:val="002060"/>
          <w:sz w:val="24"/>
          <w:szCs w:val="24"/>
        </w:rPr>
        <w:t xml:space="preserve"> a</w:t>
      </w:r>
      <w:r w:rsidRPr="00757487">
        <w:rPr>
          <w:rFonts w:ascii="Arial" w:hAnsi="Arial" w:cs="Arial"/>
          <w:color w:val="002060"/>
          <w:sz w:val="24"/>
          <w:szCs w:val="24"/>
        </w:rPr>
        <w:t xml:space="preserve"> continuación se describen.</w:t>
      </w:r>
    </w:p>
    <w:p w14:paraId="2F085CDF" w14:textId="4D9E6DBC" w:rsidR="00B84D87" w:rsidRPr="00757487" w:rsidRDefault="00B84D87" w:rsidP="00B741D3">
      <w:pPr>
        <w:spacing w:after="0" w:line="240" w:lineRule="auto"/>
        <w:jc w:val="both"/>
        <w:rPr>
          <w:rFonts w:ascii="Arial" w:hAnsi="Arial" w:cs="Arial"/>
          <w:b/>
          <w:bCs/>
          <w:color w:val="002060"/>
          <w:sz w:val="24"/>
          <w:szCs w:val="24"/>
          <w:u w:val="single"/>
        </w:rPr>
      </w:pPr>
      <w:r w:rsidRPr="00757487">
        <w:rPr>
          <w:rFonts w:ascii="Arial" w:hAnsi="Arial" w:cs="Arial"/>
          <w:b/>
          <w:bCs/>
          <w:color w:val="002060"/>
          <w:sz w:val="24"/>
          <w:szCs w:val="24"/>
          <w:u w:val="single"/>
        </w:rPr>
        <w:t xml:space="preserve">Personas atendidas en el Idiomas </w:t>
      </w:r>
      <w:bookmarkStart w:id="2" w:name="_Hlk102556936"/>
      <w:proofErr w:type="spellStart"/>
      <w:r w:rsidR="006B7155" w:rsidRPr="00757487">
        <w:rPr>
          <w:rFonts w:ascii="Arial" w:hAnsi="Arial" w:cs="Arial"/>
          <w:b/>
          <w:bCs/>
          <w:color w:val="002060"/>
          <w:sz w:val="24"/>
          <w:szCs w:val="24"/>
          <w:u w:val="single"/>
        </w:rPr>
        <w:t>Q’anjob’al</w:t>
      </w:r>
      <w:proofErr w:type="spellEnd"/>
      <w:r w:rsidR="006B7155" w:rsidRPr="00757487">
        <w:rPr>
          <w:rFonts w:ascii="Arial" w:hAnsi="Arial" w:cs="Arial"/>
          <w:b/>
          <w:bCs/>
          <w:color w:val="002060"/>
          <w:sz w:val="24"/>
          <w:szCs w:val="24"/>
          <w:u w:val="single"/>
        </w:rPr>
        <w:t xml:space="preserve"> </w:t>
      </w:r>
      <w:bookmarkEnd w:id="2"/>
      <w:r w:rsidRPr="00757487">
        <w:rPr>
          <w:rFonts w:ascii="Arial" w:hAnsi="Arial" w:cs="Arial"/>
          <w:b/>
          <w:bCs/>
          <w:color w:val="002060"/>
          <w:sz w:val="24"/>
          <w:szCs w:val="24"/>
          <w:u w:val="single"/>
        </w:rPr>
        <w:t xml:space="preserve">l/16: </w:t>
      </w:r>
    </w:p>
    <w:p w14:paraId="6EDFA42F" w14:textId="68A41C41" w:rsidR="00B84D87" w:rsidRPr="00F347AF" w:rsidRDefault="00B84D87" w:rsidP="00B741D3">
      <w:pPr>
        <w:spacing w:after="0" w:line="240" w:lineRule="auto"/>
        <w:jc w:val="both"/>
        <w:rPr>
          <w:rFonts w:ascii="Arial" w:hAnsi="Arial" w:cs="Arial"/>
          <w:color w:val="002060"/>
          <w:sz w:val="24"/>
          <w:szCs w:val="24"/>
        </w:rPr>
      </w:pPr>
      <w:r w:rsidRPr="00757487">
        <w:rPr>
          <w:rFonts w:ascii="Arial" w:hAnsi="Arial" w:cs="Arial"/>
          <w:b/>
          <w:bCs/>
          <w:color w:val="002060"/>
          <w:sz w:val="24"/>
          <w:szCs w:val="24"/>
        </w:rPr>
        <w:t xml:space="preserve">Durante el mes se </w:t>
      </w:r>
      <w:r w:rsidR="00F347AF" w:rsidRPr="00757487">
        <w:rPr>
          <w:rFonts w:ascii="Arial" w:hAnsi="Arial" w:cs="Arial"/>
          <w:b/>
          <w:bCs/>
          <w:color w:val="002060"/>
          <w:sz w:val="24"/>
          <w:szCs w:val="24"/>
        </w:rPr>
        <w:t>atendieron</w:t>
      </w:r>
      <w:r w:rsidR="00F347AF">
        <w:rPr>
          <w:rFonts w:ascii="Arial" w:hAnsi="Arial" w:cs="Arial"/>
          <w:b/>
          <w:bCs/>
          <w:color w:val="002060"/>
          <w:sz w:val="24"/>
          <w:szCs w:val="24"/>
        </w:rPr>
        <w:t xml:space="preserve"> </w:t>
      </w:r>
      <w:r w:rsidR="00DE4DCA">
        <w:rPr>
          <w:rFonts w:ascii="Arial" w:hAnsi="Arial" w:cs="Arial"/>
          <w:b/>
          <w:bCs/>
          <w:color w:val="002060"/>
          <w:sz w:val="24"/>
          <w:szCs w:val="24"/>
        </w:rPr>
        <w:t>130</w:t>
      </w:r>
      <w:r w:rsidR="00F347AF">
        <w:rPr>
          <w:rFonts w:ascii="Arial" w:hAnsi="Arial" w:cs="Arial"/>
          <w:b/>
          <w:bCs/>
          <w:color w:val="002060"/>
          <w:sz w:val="24"/>
          <w:szCs w:val="24"/>
        </w:rPr>
        <w:t xml:space="preserve"> </w:t>
      </w:r>
      <w:r w:rsidR="00F347AF" w:rsidRPr="00757487">
        <w:rPr>
          <w:rFonts w:ascii="Arial" w:hAnsi="Arial" w:cs="Arial"/>
          <w:b/>
          <w:bCs/>
          <w:color w:val="002060"/>
          <w:sz w:val="24"/>
          <w:szCs w:val="24"/>
        </w:rPr>
        <w:t>usuarios</w:t>
      </w:r>
      <w:r w:rsidRPr="00757487">
        <w:rPr>
          <w:rFonts w:ascii="Arial" w:hAnsi="Arial" w:cs="Arial"/>
          <w:b/>
          <w:bCs/>
          <w:color w:val="002060"/>
          <w:sz w:val="24"/>
          <w:szCs w:val="24"/>
        </w:rPr>
        <w:t xml:space="preserve">; </w:t>
      </w:r>
      <w:r w:rsidR="00DE4DCA">
        <w:rPr>
          <w:rFonts w:ascii="Arial" w:hAnsi="Arial" w:cs="Arial"/>
          <w:color w:val="002060"/>
          <w:sz w:val="24"/>
          <w:szCs w:val="24"/>
        </w:rPr>
        <w:t>98</w:t>
      </w:r>
      <w:r w:rsidRPr="00757487">
        <w:rPr>
          <w:rFonts w:ascii="Arial" w:hAnsi="Arial" w:cs="Arial"/>
          <w:color w:val="002060"/>
          <w:sz w:val="24"/>
          <w:szCs w:val="24"/>
        </w:rPr>
        <w:t xml:space="preserve"> de género femenino y </w:t>
      </w:r>
      <w:r w:rsidR="00DE4DCA">
        <w:rPr>
          <w:rFonts w:ascii="Arial" w:hAnsi="Arial" w:cs="Arial"/>
          <w:color w:val="002060"/>
          <w:sz w:val="24"/>
          <w:szCs w:val="24"/>
        </w:rPr>
        <w:t>32</w:t>
      </w:r>
      <w:r w:rsidRPr="00757487">
        <w:rPr>
          <w:rFonts w:ascii="Arial" w:hAnsi="Arial" w:cs="Arial"/>
          <w:color w:val="002060"/>
          <w:sz w:val="24"/>
          <w:szCs w:val="24"/>
        </w:rPr>
        <w:t xml:space="preserve"> de género masculino.</w:t>
      </w:r>
    </w:p>
    <w:p w14:paraId="14AAA2BA" w14:textId="4C5404C5" w:rsidR="00B84D87" w:rsidRPr="00757487" w:rsidRDefault="00B84D87" w:rsidP="00B741D3">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Santa Eulalia se atendieron </w:t>
      </w:r>
      <w:r w:rsidR="00B93C27">
        <w:rPr>
          <w:rFonts w:ascii="Arial" w:hAnsi="Arial" w:cs="Arial"/>
          <w:color w:val="002060"/>
          <w:sz w:val="24"/>
          <w:szCs w:val="24"/>
        </w:rPr>
        <w:t>72</w:t>
      </w:r>
      <w:r w:rsidR="004609D6" w:rsidRPr="00757487">
        <w:rPr>
          <w:rFonts w:ascii="Arial" w:hAnsi="Arial" w:cs="Arial"/>
          <w:color w:val="002060"/>
          <w:sz w:val="24"/>
          <w:szCs w:val="24"/>
        </w:rPr>
        <w:t xml:space="preserve"> </w:t>
      </w:r>
      <w:r w:rsidRPr="00757487">
        <w:rPr>
          <w:rFonts w:ascii="Arial" w:hAnsi="Arial" w:cs="Arial"/>
          <w:color w:val="002060"/>
          <w:sz w:val="24"/>
          <w:szCs w:val="24"/>
        </w:rPr>
        <w:t xml:space="preserve">usuarios; </w:t>
      </w:r>
      <w:r w:rsidR="00B93C27">
        <w:rPr>
          <w:rFonts w:ascii="Arial" w:hAnsi="Arial" w:cs="Arial"/>
          <w:color w:val="002060"/>
          <w:sz w:val="24"/>
          <w:szCs w:val="24"/>
        </w:rPr>
        <w:t>57</w:t>
      </w:r>
      <w:r w:rsidRPr="00757487">
        <w:rPr>
          <w:rFonts w:ascii="Arial" w:hAnsi="Arial" w:cs="Arial"/>
          <w:color w:val="002060"/>
          <w:sz w:val="24"/>
          <w:szCs w:val="24"/>
        </w:rPr>
        <w:t xml:space="preserve"> </w:t>
      </w:r>
      <w:r w:rsidR="00B93C27" w:rsidRPr="00757487">
        <w:rPr>
          <w:rFonts w:ascii="Arial" w:hAnsi="Arial" w:cs="Arial"/>
          <w:color w:val="002060"/>
          <w:sz w:val="24"/>
          <w:szCs w:val="24"/>
        </w:rPr>
        <w:t>de género femenino</w:t>
      </w:r>
      <w:r w:rsidRPr="00757487">
        <w:rPr>
          <w:rFonts w:ascii="Arial" w:hAnsi="Arial" w:cs="Arial"/>
          <w:color w:val="002060"/>
          <w:sz w:val="24"/>
          <w:szCs w:val="24"/>
        </w:rPr>
        <w:t xml:space="preserve"> </w:t>
      </w:r>
      <w:r w:rsidRPr="00757487">
        <w:rPr>
          <w:rFonts w:ascii="Arial" w:hAnsi="Arial" w:cs="Arial"/>
          <w:color w:val="002060"/>
          <w:sz w:val="24"/>
          <w:szCs w:val="24"/>
        </w:rPr>
        <w:t xml:space="preserve">y </w:t>
      </w:r>
      <w:r w:rsidR="00B93C27">
        <w:rPr>
          <w:rFonts w:ascii="Arial" w:hAnsi="Arial" w:cs="Arial"/>
          <w:color w:val="002060"/>
          <w:sz w:val="24"/>
          <w:szCs w:val="24"/>
        </w:rPr>
        <w:t>15</w:t>
      </w:r>
      <w:r w:rsidRPr="00757487">
        <w:rPr>
          <w:rFonts w:ascii="Arial" w:hAnsi="Arial" w:cs="Arial"/>
          <w:color w:val="002060"/>
          <w:sz w:val="24"/>
          <w:szCs w:val="24"/>
        </w:rPr>
        <w:t xml:space="preserve"> </w:t>
      </w:r>
      <w:r w:rsidR="00B93C27" w:rsidRPr="00757487">
        <w:rPr>
          <w:rFonts w:ascii="Arial" w:hAnsi="Arial" w:cs="Arial"/>
          <w:color w:val="002060"/>
          <w:sz w:val="24"/>
          <w:szCs w:val="24"/>
        </w:rPr>
        <w:t>de género masculino.</w:t>
      </w:r>
    </w:p>
    <w:p w14:paraId="71317297" w14:textId="3DFFAF29" w:rsidR="00B84D87" w:rsidRPr="00757487" w:rsidRDefault="00B84D87" w:rsidP="00B741D3">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San Pedro </w:t>
      </w:r>
      <w:proofErr w:type="spellStart"/>
      <w:r w:rsidRPr="00757487">
        <w:rPr>
          <w:rFonts w:ascii="Arial" w:hAnsi="Arial" w:cs="Arial"/>
          <w:color w:val="002060"/>
          <w:sz w:val="24"/>
          <w:szCs w:val="24"/>
        </w:rPr>
        <w:t>Soloma</w:t>
      </w:r>
      <w:proofErr w:type="spellEnd"/>
      <w:r w:rsidRPr="00757487">
        <w:rPr>
          <w:rFonts w:ascii="Arial" w:hAnsi="Arial" w:cs="Arial"/>
          <w:color w:val="002060"/>
          <w:sz w:val="24"/>
          <w:szCs w:val="24"/>
        </w:rPr>
        <w:t xml:space="preserve"> se atendieron</w:t>
      </w:r>
      <w:r w:rsidR="00B6064D" w:rsidRPr="00757487">
        <w:rPr>
          <w:rFonts w:ascii="Arial" w:hAnsi="Arial" w:cs="Arial"/>
          <w:color w:val="002060"/>
          <w:sz w:val="24"/>
          <w:szCs w:val="24"/>
        </w:rPr>
        <w:t xml:space="preserve"> </w:t>
      </w:r>
      <w:r w:rsidR="00B93C27">
        <w:rPr>
          <w:rFonts w:ascii="Arial" w:hAnsi="Arial" w:cs="Arial"/>
          <w:color w:val="002060"/>
          <w:sz w:val="24"/>
          <w:szCs w:val="24"/>
        </w:rPr>
        <w:t>32</w:t>
      </w:r>
      <w:r w:rsidRPr="00757487">
        <w:rPr>
          <w:rFonts w:ascii="Arial" w:hAnsi="Arial" w:cs="Arial"/>
          <w:color w:val="002060"/>
          <w:sz w:val="24"/>
          <w:szCs w:val="24"/>
        </w:rPr>
        <w:t xml:space="preserve"> usuarios; </w:t>
      </w:r>
      <w:r w:rsidR="00B93C27">
        <w:rPr>
          <w:rFonts w:ascii="Arial" w:hAnsi="Arial" w:cs="Arial"/>
          <w:color w:val="002060"/>
          <w:sz w:val="24"/>
          <w:szCs w:val="24"/>
        </w:rPr>
        <w:t>21</w:t>
      </w:r>
      <w:r w:rsidRPr="00757487">
        <w:rPr>
          <w:rFonts w:ascii="Arial" w:hAnsi="Arial" w:cs="Arial"/>
          <w:color w:val="002060"/>
          <w:sz w:val="24"/>
          <w:szCs w:val="24"/>
        </w:rPr>
        <w:t xml:space="preserve"> </w:t>
      </w:r>
      <w:r w:rsidR="00B93C27" w:rsidRPr="00757487">
        <w:rPr>
          <w:rFonts w:ascii="Arial" w:hAnsi="Arial" w:cs="Arial"/>
          <w:color w:val="002060"/>
          <w:sz w:val="24"/>
          <w:szCs w:val="24"/>
        </w:rPr>
        <w:t>de género femenino</w:t>
      </w:r>
      <w:r w:rsidRPr="00757487">
        <w:rPr>
          <w:rFonts w:ascii="Arial" w:hAnsi="Arial" w:cs="Arial"/>
          <w:color w:val="002060"/>
          <w:sz w:val="24"/>
          <w:szCs w:val="24"/>
        </w:rPr>
        <w:t xml:space="preserve"> </w:t>
      </w:r>
      <w:r w:rsidRPr="00757487">
        <w:rPr>
          <w:rFonts w:ascii="Arial" w:hAnsi="Arial" w:cs="Arial"/>
          <w:color w:val="002060"/>
          <w:sz w:val="24"/>
          <w:szCs w:val="24"/>
        </w:rPr>
        <w:t xml:space="preserve">y </w:t>
      </w:r>
      <w:r w:rsidR="00B93C27">
        <w:rPr>
          <w:rFonts w:ascii="Arial" w:hAnsi="Arial" w:cs="Arial"/>
          <w:color w:val="002060"/>
          <w:sz w:val="24"/>
          <w:szCs w:val="24"/>
        </w:rPr>
        <w:t>11</w:t>
      </w:r>
      <w:r w:rsidRPr="00757487">
        <w:rPr>
          <w:rFonts w:ascii="Arial" w:hAnsi="Arial" w:cs="Arial"/>
          <w:color w:val="002060"/>
          <w:sz w:val="24"/>
          <w:szCs w:val="24"/>
        </w:rPr>
        <w:t xml:space="preserve"> </w:t>
      </w:r>
      <w:r w:rsidR="00B93C27" w:rsidRPr="00757487">
        <w:rPr>
          <w:rFonts w:ascii="Arial" w:hAnsi="Arial" w:cs="Arial"/>
          <w:color w:val="002060"/>
          <w:sz w:val="24"/>
          <w:szCs w:val="24"/>
        </w:rPr>
        <w:t>de género masculino.</w:t>
      </w:r>
    </w:p>
    <w:p w14:paraId="1105ED77" w14:textId="0CF75B19" w:rsidR="00B84D87" w:rsidRDefault="00B84D87" w:rsidP="00B741D3">
      <w:pPr>
        <w:spacing w:after="0" w:line="240" w:lineRule="auto"/>
        <w:jc w:val="both"/>
        <w:rPr>
          <w:rFonts w:ascii="Arial" w:hAnsi="Arial" w:cs="Arial"/>
          <w:color w:val="002060"/>
          <w:sz w:val="24"/>
          <w:szCs w:val="24"/>
        </w:rPr>
      </w:pPr>
      <w:r w:rsidRPr="00757487">
        <w:rPr>
          <w:rFonts w:ascii="Arial" w:hAnsi="Arial" w:cs="Arial"/>
          <w:color w:val="002060"/>
          <w:sz w:val="24"/>
          <w:szCs w:val="24"/>
        </w:rPr>
        <w:t xml:space="preserve">Del municipio de Santa Cruz </w:t>
      </w:r>
      <w:proofErr w:type="spellStart"/>
      <w:r w:rsidRPr="00757487">
        <w:rPr>
          <w:rFonts w:ascii="Arial" w:hAnsi="Arial" w:cs="Arial"/>
          <w:color w:val="002060"/>
          <w:sz w:val="24"/>
          <w:szCs w:val="24"/>
        </w:rPr>
        <w:t>Barillas</w:t>
      </w:r>
      <w:proofErr w:type="spellEnd"/>
      <w:r w:rsidRPr="00757487">
        <w:rPr>
          <w:rFonts w:ascii="Arial" w:hAnsi="Arial" w:cs="Arial"/>
          <w:color w:val="002060"/>
          <w:sz w:val="24"/>
          <w:szCs w:val="24"/>
        </w:rPr>
        <w:t xml:space="preserve"> se </w:t>
      </w:r>
      <w:r w:rsidR="00D362E3" w:rsidRPr="00757487">
        <w:rPr>
          <w:rFonts w:ascii="Arial" w:hAnsi="Arial" w:cs="Arial"/>
          <w:color w:val="002060"/>
          <w:sz w:val="24"/>
          <w:szCs w:val="24"/>
        </w:rPr>
        <w:t>atendieron</w:t>
      </w:r>
      <w:r w:rsidRPr="00757487">
        <w:rPr>
          <w:rFonts w:ascii="Arial" w:hAnsi="Arial" w:cs="Arial"/>
          <w:color w:val="002060"/>
          <w:sz w:val="24"/>
          <w:szCs w:val="24"/>
        </w:rPr>
        <w:t xml:space="preserve"> </w:t>
      </w:r>
      <w:r w:rsidR="00B93C27">
        <w:rPr>
          <w:rFonts w:ascii="Arial" w:hAnsi="Arial" w:cs="Arial"/>
          <w:color w:val="002060"/>
          <w:sz w:val="24"/>
          <w:szCs w:val="24"/>
        </w:rPr>
        <w:t>8</w:t>
      </w:r>
      <w:r w:rsidRPr="00757487">
        <w:rPr>
          <w:rFonts w:ascii="Arial" w:hAnsi="Arial" w:cs="Arial"/>
          <w:color w:val="002060"/>
          <w:sz w:val="24"/>
          <w:szCs w:val="24"/>
        </w:rPr>
        <w:t xml:space="preserve"> usuario</w:t>
      </w:r>
      <w:r w:rsidR="00D362E3">
        <w:rPr>
          <w:rFonts w:ascii="Arial" w:hAnsi="Arial" w:cs="Arial"/>
          <w:color w:val="002060"/>
          <w:sz w:val="24"/>
          <w:szCs w:val="24"/>
        </w:rPr>
        <w:t>s</w:t>
      </w:r>
      <w:r w:rsidRPr="00757487">
        <w:rPr>
          <w:rFonts w:ascii="Arial" w:hAnsi="Arial" w:cs="Arial"/>
          <w:color w:val="002060"/>
          <w:sz w:val="24"/>
          <w:szCs w:val="24"/>
        </w:rPr>
        <w:t xml:space="preserve">; </w:t>
      </w:r>
      <w:r w:rsidR="00B93C27">
        <w:rPr>
          <w:rFonts w:ascii="Arial" w:hAnsi="Arial" w:cs="Arial"/>
          <w:color w:val="002060"/>
          <w:sz w:val="24"/>
          <w:szCs w:val="24"/>
        </w:rPr>
        <w:t>5</w:t>
      </w:r>
      <w:r w:rsidR="00B6064D" w:rsidRPr="00757487">
        <w:rPr>
          <w:rFonts w:ascii="Arial" w:hAnsi="Arial" w:cs="Arial"/>
          <w:color w:val="002060"/>
          <w:sz w:val="24"/>
          <w:szCs w:val="24"/>
        </w:rPr>
        <w:t xml:space="preserve"> </w:t>
      </w:r>
      <w:r w:rsidR="00B93C27" w:rsidRPr="00757487">
        <w:rPr>
          <w:rFonts w:ascii="Arial" w:hAnsi="Arial" w:cs="Arial"/>
          <w:color w:val="002060"/>
          <w:sz w:val="24"/>
          <w:szCs w:val="24"/>
        </w:rPr>
        <w:t>de género femenino</w:t>
      </w:r>
      <w:r w:rsidR="00B93C27">
        <w:rPr>
          <w:rFonts w:ascii="Arial" w:hAnsi="Arial" w:cs="Arial"/>
          <w:color w:val="002060"/>
          <w:sz w:val="24"/>
          <w:szCs w:val="24"/>
        </w:rPr>
        <w:t xml:space="preserve"> </w:t>
      </w:r>
      <w:r w:rsidR="00B93C27">
        <w:rPr>
          <w:rFonts w:ascii="Arial" w:hAnsi="Arial" w:cs="Arial"/>
          <w:color w:val="002060"/>
          <w:sz w:val="24"/>
          <w:szCs w:val="24"/>
        </w:rPr>
        <w:t>y 3</w:t>
      </w:r>
      <w:r w:rsidRPr="00757487">
        <w:rPr>
          <w:rFonts w:ascii="Arial" w:hAnsi="Arial" w:cs="Arial"/>
          <w:color w:val="002060"/>
          <w:sz w:val="24"/>
          <w:szCs w:val="24"/>
        </w:rPr>
        <w:t xml:space="preserve"> </w:t>
      </w:r>
      <w:r w:rsidR="0060372C" w:rsidRPr="00757487">
        <w:rPr>
          <w:rFonts w:ascii="Arial" w:hAnsi="Arial" w:cs="Arial"/>
          <w:color w:val="002060"/>
          <w:sz w:val="24"/>
          <w:szCs w:val="24"/>
        </w:rPr>
        <w:t>de género masculino.</w:t>
      </w:r>
    </w:p>
    <w:p w14:paraId="03AD89D8" w14:textId="41782103" w:rsidR="00100AE5" w:rsidRPr="00757487" w:rsidRDefault="000843BC" w:rsidP="000843BC">
      <w:pPr>
        <w:spacing w:after="0" w:line="240" w:lineRule="auto"/>
        <w:rPr>
          <w:rFonts w:ascii="Arial" w:hAnsi="Arial" w:cs="Arial"/>
          <w:color w:val="002060"/>
          <w:sz w:val="24"/>
          <w:szCs w:val="24"/>
        </w:rPr>
      </w:pPr>
      <w:r w:rsidRPr="00757487">
        <w:rPr>
          <w:rFonts w:ascii="Arial" w:hAnsi="Arial" w:cs="Arial"/>
          <w:color w:val="002060"/>
          <w:sz w:val="24"/>
          <w:szCs w:val="24"/>
        </w:rPr>
        <w:t xml:space="preserve">Del municipio de </w:t>
      </w:r>
      <w:r w:rsidR="00B93C27">
        <w:rPr>
          <w:rFonts w:ascii="Arial" w:hAnsi="Arial" w:cs="Arial"/>
          <w:color w:val="002060"/>
          <w:sz w:val="24"/>
          <w:szCs w:val="24"/>
        </w:rPr>
        <w:t xml:space="preserve">San Juan </w:t>
      </w:r>
      <w:proofErr w:type="spellStart"/>
      <w:r w:rsidR="00B93C27">
        <w:rPr>
          <w:rFonts w:ascii="Arial" w:hAnsi="Arial" w:cs="Arial"/>
          <w:color w:val="002060"/>
          <w:sz w:val="24"/>
          <w:szCs w:val="24"/>
        </w:rPr>
        <w:t>Ixcoy</w:t>
      </w:r>
      <w:proofErr w:type="spellEnd"/>
      <w:r w:rsidR="00B93C27">
        <w:rPr>
          <w:rFonts w:ascii="Arial" w:hAnsi="Arial" w:cs="Arial"/>
          <w:color w:val="002060"/>
          <w:sz w:val="24"/>
          <w:szCs w:val="24"/>
        </w:rPr>
        <w:t xml:space="preserve"> se atendieron 13</w:t>
      </w:r>
      <w:r>
        <w:rPr>
          <w:rFonts w:ascii="Arial" w:hAnsi="Arial" w:cs="Arial"/>
          <w:color w:val="002060"/>
          <w:sz w:val="24"/>
          <w:szCs w:val="24"/>
        </w:rPr>
        <w:t xml:space="preserve"> usuario</w:t>
      </w:r>
      <w:r w:rsidRPr="00757487">
        <w:rPr>
          <w:rFonts w:ascii="Arial" w:hAnsi="Arial" w:cs="Arial"/>
          <w:color w:val="002060"/>
          <w:sz w:val="24"/>
          <w:szCs w:val="24"/>
        </w:rPr>
        <w:t xml:space="preserve">; </w:t>
      </w:r>
      <w:r w:rsidR="00B93C27">
        <w:rPr>
          <w:rFonts w:ascii="Arial" w:hAnsi="Arial" w:cs="Arial"/>
          <w:color w:val="002060"/>
          <w:sz w:val="24"/>
          <w:szCs w:val="24"/>
        </w:rPr>
        <w:t>3 de género masculino y 10</w:t>
      </w:r>
      <w:r>
        <w:rPr>
          <w:rFonts w:ascii="Arial" w:hAnsi="Arial" w:cs="Arial"/>
          <w:color w:val="002060"/>
          <w:sz w:val="24"/>
          <w:szCs w:val="24"/>
        </w:rPr>
        <w:t xml:space="preserve"> </w:t>
      </w:r>
      <w:r w:rsidRPr="00757487">
        <w:rPr>
          <w:rFonts w:ascii="Arial" w:hAnsi="Arial" w:cs="Arial"/>
          <w:color w:val="002060"/>
          <w:sz w:val="24"/>
          <w:szCs w:val="24"/>
        </w:rPr>
        <w:t>de género femenino.</w:t>
      </w:r>
    </w:p>
    <w:p w14:paraId="2D0F9437" w14:textId="294D2C3C" w:rsidR="007E6182" w:rsidRDefault="007E6182" w:rsidP="00B741D3">
      <w:pPr>
        <w:spacing w:after="0" w:line="240" w:lineRule="auto"/>
        <w:jc w:val="both"/>
        <w:rPr>
          <w:rFonts w:ascii="Arial" w:hAnsi="Arial" w:cs="Arial"/>
          <w:b/>
          <w:bCs/>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 xml:space="preserve">San </w:t>
      </w:r>
      <w:r>
        <w:rPr>
          <w:rFonts w:ascii="Arial" w:hAnsi="Arial" w:cs="Arial"/>
          <w:color w:val="002060"/>
          <w:sz w:val="24"/>
          <w:szCs w:val="24"/>
        </w:rPr>
        <w:t xml:space="preserve">Mateo </w:t>
      </w:r>
      <w:proofErr w:type="spellStart"/>
      <w:r>
        <w:rPr>
          <w:rFonts w:ascii="Arial" w:hAnsi="Arial" w:cs="Arial"/>
          <w:color w:val="002060"/>
          <w:sz w:val="24"/>
          <w:szCs w:val="24"/>
        </w:rPr>
        <w:t>Ixtatan</w:t>
      </w:r>
      <w:proofErr w:type="spellEnd"/>
      <w:r>
        <w:rPr>
          <w:rFonts w:ascii="Arial" w:hAnsi="Arial" w:cs="Arial"/>
          <w:color w:val="002060"/>
          <w:sz w:val="24"/>
          <w:szCs w:val="24"/>
        </w:rPr>
        <w:t xml:space="preserve"> se atendió 1 usuario</w:t>
      </w:r>
      <w:r w:rsidRPr="00757487">
        <w:rPr>
          <w:rFonts w:ascii="Arial" w:hAnsi="Arial" w:cs="Arial"/>
          <w:color w:val="002060"/>
          <w:sz w:val="24"/>
          <w:szCs w:val="24"/>
        </w:rPr>
        <w:t xml:space="preserve">; </w:t>
      </w:r>
      <w:r>
        <w:rPr>
          <w:rFonts w:ascii="Arial" w:hAnsi="Arial" w:cs="Arial"/>
          <w:color w:val="002060"/>
          <w:sz w:val="24"/>
          <w:szCs w:val="24"/>
        </w:rPr>
        <w:t xml:space="preserve">0 de género masculino y 1 </w:t>
      </w:r>
      <w:r w:rsidRPr="00757487">
        <w:rPr>
          <w:rFonts w:ascii="Arial" w:hAnsi="Arial" w:cs="Arial"/>
          <w:color w:val="002060"/>
          <w:sz w:val="24"/>
          <w:szCs w:val="24"/>
        </w:rPr>
        <w:t>de género femenino</w:t>
      </w:r>
      <w:r w:rsidRPr="00757487">
        <w:rPr>
          <w:rFonts w:ascii="Arial" w:hAnsi="Arial" w:cs="Arial"/>
          <w:b/>
          <w:bCs/>
          <w:color w:val="002060"/>
          <w:sz w:val="24"/>
          <w:szCs w:val="24"/>
        </w:rPr>
        <w:t xml:space="preserve"> </w:t>
      </w:r>
    </w:p>
    <w:p w14:paraId="389EDE02" w14:textId="2139E6E5" w:rsidR="007E6182" w:rsidRDefault="007E6182" w:rsidP="007E6182">
      <w:pPr>
        <w:spacing w:after="0" w:line="240" w:lineRule="auto"/>
        <w:jc w:val="both"/>
        <w:rPr>
          <w:rFonts w:ascii="Arial" w:hAnsi="Arial" w:cs="Arial"/>
          <w:b/>
          <w:bCs/>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San Rafael la Independencia</w:t>
      </w:r>
      <w:r>
        <w:rPr>
          <w:rFonts w:ascii="Arial" w:hAnsi="Arial" w:cs="Arial"/>
          <w:color w:val="002060"/>
          <w:sz w:val="24"/>
          <w:szCs w:val="24"/>
        </w:rPr>
        <w:t xml:space="preserve"> se atendió </w:t>
      </w:r>
      <w:r>
        <w:rPr>
          <w:rFonts w:ascii="Arial" w:hAnsi="Arial" w:cs="Arial"/>
          <w:color w:val="002060"/>
          <w:sz w:val="24"/>
          <w:szCs w:val="24"/>
        </w:rPr>
        <w:t>4</w:t>
      </w:r>
      <w:r>
        <w:rPr>
          <w:rFonts w:ascii="Arial" w:hAnsi="Arial" w:cs="Arial"/>
          <w:color w:val="002060"/>
          <w:sz w:val="24"/>
          <w:szCs w:val="24"/>
        </w:rPr>
        <w:t xml:space="preserve"> usuario</w:t>
      </w:r>
      <w:r w:rsidRPr="00757487">
        <w:rPr>
          <w:rFonts w:ascii="Arial" w:hAnsi="Arial" w:cs="Arial"/>
          <w:color w:val="002060"/>
          <w:sz w:val="24"/>
          <w:szCs w:val="24"/>
        </w:rPr>
        <w:t xml:space="preserve">; </w:t>
      </w:r>
      <w:r>
        <w:rPr>
          <w:rFonts w:ascii="Arial" w:hAnsi="Arial" w:cs="Arial"/>
          <w:color w:val="002060"/>
          <w:sz w:val="24"/>
          <w:szCs w:val="24"/>
        </w:rPr>
        <w:t>1 de género masculino y 3</w:t>
      </w:r>
      <w:r>
        <w:rPr>
          <w:rFonts w:ascii="Arial" w:hAnsi="Arial" w:cs="Arial"/>
          <w:color w:val="002060"/>
          <w:sz w:val="24"/>
          <w:szCs w:val="24"/>
        </w:rPr>
        <w:t xml:space="preserve"> </w:t>
      </w:r>
      <w:r w:rsidRPr="00757487">
        <w:rPr>
          <w:rFonts w:ascii="Arial" w:hAnsi="Arial" w:cs="Arial"/>
          <w:color w:val="002060"/>
          <w:sz w:val="24"/>
          <w:szCs w:val="24"/>
        </w:rPr>
        <w:t>de género femenino</w:t>
      </w:r>
      <w:r w:rsidRPr="00757487">
        <w:rPr>
          <w:rFonts w:ascii="Arial" w:hAnsi="Arial" w:cs="Arial"/>
          <w:b/>
          <w:bCs/>
          <w:color w:val="002060"/>
          <w:sz w:val="24"/>
          <w:szCs w:val="24"/>
        </w:rPr>
        <w:t xml:space="preserve"> </w:t>
      </w:r>
    </w:p>
    <w:p w14:paraId="10A6CBFF" w14:textId="77777777" w:rsidR="007E6182" w:rsidRDefault="007E6182" w:rsidP="00B741D3">
      <w:pPr>
        <w:spacing w:after="0" w:line="240" w:lineRule="auto"/>
        <w:jc w:val="both"/>
        <w:rPr>
          <w:rFonts w:ascii="Arial" w:hAnsi="Arial" w:cs="Arial"/>
          <w:b/>
          <w:bCs/>
          <w:color w:val="002060"/>
          <w:sz w:val="24"/>
          <w:szCs w:val="24"/>
        </w:rPr>
      </w:pPr>
    </w:p>
    <w:p w14:paraId="2B73A335" w14:textId="30183E02" w:rsidR="00B84D87" w:rsidRPr="00757487" w:rsidRDefault="00B84D87" w:rsidP="00B741D3">
      <w:pPr>
        <w:spacing w:after="0" w:line="240" w:lineRule="auto"/>
        <w:jc w:val="both"/>
        <w:rPr>
          <w:rFonts w:ascii="Arial" w:hAnsi="Arial" w:cs="Arial"/>
          <w:b/>
          <w:bCs/>
          <w:color w:val="002060"/>
          <w:sz w:val="24"/>
          <w:szCs w:val="24"/>
        </w:rPr>
      </w:pPr>
      <w:r w:rsidRPr="00757487">
        <w:rPr>
          <w:rFonts w:ascii="Arial" w:hAnsi="Arial" w:cs="Arial"/>
          <w:b/>
          <w:bCs/>
          <w:color w:val="002060"/>
          <w:sz w:val="24"/>
          <w:szCs w:val="24"/>
        </w:rPr>
        <w:t>Por consultas de: asesoría jurídica, acompañamiento, ingreso de casos nuevos, seguimientos de casos en trámite, juntas conciliatorias y audiencias.</w:t>
      </w:r>
    </w:p>
    <w:p w14:paraId="0E48EBD8" w14:textId="77777777" w:rsidR="00B84D87" w:rsidRPr="00757487" w:rsidRDefault="00B84D87" w:rsidP="00B741D3">
      <w:pPr>
        <w:spacing w:after="0" w:line="240" w:lineRule="auto"/>
        <w:jc w:val="both"/>
        <w:rPr>
          <w:rFonts w:ascii="Arial" w:hAnsi="Arial" w:cs="Arial"/>
          <w:b/>
          <w:bCs/>
          <w:color w:val="002060"/>
          <w:sz w:val="24"/>
          <w:szCs w:val="24"/>
        </w:rPr>
      </w:pPr>
    </w:p>
    <w:p w14:paraId="1E8C6ACE" w14:textId="77777777" w:rsidR="00B84D87" w:rsidRPr="00757487" w:rsidRDefault="00B84D87" w:rsidP="00B741D3">
      <w:pPr>
        <w:spacing w:after="0" w:line="240" w:lineRule="auto"/>
        <w:jc w:val="both"/>
        <w:rPr>
          <w:rFonts w:ascii="Arial" w:hAnsi="Arial" w:cs="Arial"/>
          <w:b/>
          <w:bCs/>
          <w:color w:val="002060"/>
          <w:sz w:val="24"/>
          <w:szCs w:val="24"/>
          <w:u w:val="single"/>
        </w:rPr>
      </w:pPr>
      <w:r w:rsidRPr="00757487">
        <w:rPr>
          <w:rFonts w:ascii="Arial" w:hAnsi="Arial" w:cs="Arial"/>
          <w:b/>
          <w:bCs/>
          <w:color w:val="002060"/>
          <w:sz w:val="24"/>
          <w:szCs w:val="24"/>
          <w:u w:val="single"/>
        </w:rPr>
        <w:t xml:space="preserve">Personas atendidas en el idioma </w:t>
      </w:r>
      <w:proofErr w:type="spellStart"/>
      <w:r w:rsidRPr="00757487">
        <w:rPr>
          <w:rFonts w:ascii="Arial" w:hAnsi="Arial" w:cs="Arial"/>
          <w:b/>
          <w:bCs/>
          <w:color w:val="002060"/>
          <w:sz w:val="24"/>
          <w:szCs w:val="24"/>
          <w:u w:val="single"/>
        </w:rPr>
        <w:t>Akateco</w:t>
      </w:r>
      <w:proofErr w:type="spellEnd"/>
      <w:r w:rsidRPr="00757487">
        <w:rPr>
          <w:rFonts w:ascii="Arial" w:hAnsi="Arial" w:cs="Arial"/>
          <w:b/>
          <w:bCs/>
          <w:color w:val="002060"/>
          <w:sz w:val="24"/>
          <w:szCs w:val="24"/>
          <w:u w:val="single"/>
        </w:rPr>
        <w:t>/2:</w:t>
      </w:r>
    </w:p>
    <w:p w14:paraId="4E0CCEB7" w14:textId="7F16952F" w:rsidR="00B84D87" w:rsidRDefault="000843BC" w:rsidP="000843BC">
      <w:pPr>
        <w:spacing w:after="0" w:line="240" w:lineRule="auto"/>
        <w:jc w:val="both"/>
        <w:rPr>
          <w:rFonts w:ascii="Arial" w:hAnsi="Arial" w:cs="Arial"/>
          <w:b/>
          <w:bCs/>
          <w:color w:val="002060"/>
          <w:sz w:val="24"/>
          <w:szCs w:val="24"/>
        </w:rPr>
      </w:pPr>
      <w:r>
        <w:rPr>
          <w:rFonts w:ascii="Arial" w:hAnsi="Arial" w:cs="Arial"/>
          <w:b/>
          <w:bCs/>
          <w:color w:val="002060"/>
          <w:sz w:val="24"/>
          <w:szCs w:val="24"/>
        </w:rPr>
        <w:t xml:space="preserve">No se atendieron </w:t>
      </w:r>
      <w:r w:rsidR="00B84D87" w:rsidRPr="00757487">
        <w:rPr>
          <w:rFonts w:ascii="Arial" w:hAnsi="Arial" w:cs="Arial"/>
          <w:b/>
          <w:bCs/>
          <w:color w:val="002060"/>
          <w:sz w:val="24"/>
          <w:szCs w:val="24"/>
        </w:rPr>
        <w:t>usuario</w:t>
      </w:r>
      <w:r w:rsidR="009057A7" w:rsidRPr="00757487">
        <w:rPr>
          <w:rFonts w:ascii="Arial" w:hAnsi="Arial" w:cs="Arial"/>
          <w:b/>
          <w:bCs/>
          <w:color w:val="002060"/>
          <w:sz w:val="24"/>
          <w:szCs w:val="24"/>
        </w:rPr>
        <w:t>s</w:t>
      </w:r>
      <w:r>
        <w:rPr>
          <w:rFonts w:ascii="Arial" w:hAnsi="Arial" w:cs="Arial"/>
          <w:b/>
          <w:bCs/>
          <w:color w:val="002060"/>
          <w:sz w:val="24"/>
          <w:szCs w:val="24"/>
        </w:rPr>
        <w:t xml:space="preserve"> </w:t>
      </w:r>
    </w:p>
    <w:p w14:paraId="20663288" w14:textId="77777777" w:rsidR="000843BC" w:rsidRPr="00757487" w:rsidRDefault="000843BC" w:rsidP="000843BC">
      <w:pPr>
        <w:spacing w:after="0" w:line="240" w:lineRule="auto"/>
        <w:jc w:val="both"/>
        <w:rPr>
          <w:rFonts w:ascii="Arial" w:hAnsi="Arial" w:cs="Arial"/>
          <w:b/>
          <w:bCs/>
          <w:color w:val="002060"/>
          <w:sz w:val="24"/>
          <w:szCs w:val="24"/>
          <w:u w:val="single"/>
        </w:rPr>
      </w:pPr>
    </w:p>
    <w:p w14:paraId="5C632336" w14:textId="77777777" w:rsidR="00B84D87" w:rsidRPr="00757487" w:rsidRDefault="00B84D87" w:rsidP="00B741D3">
      <w:pPr>
        <w:spacing w:after="0"/>
        <w:jc w:val="both"/>
        <w:rPr>
          <w:rFonts w:ascii="Arial" w:hAnsi="Arial" w:cs="Arial"/>
          <w:b/>
          <w:bCs/>
          <w:color w:val="002060"/>
          <w:sz w:val="24"/>
          <w:szCs w:val="24"/>
          <w:u w:val="single"/>
        </w:rPr>
      </w:pPr>
      <w:r w:rsidRPr="00757487">
        <w:rPr>
          <w:rFonts w:ascii="Arial" w:hAnsi="Arial" w:cs="Arial"/>
          <w:b/>
          <w:bCs/>
          <w:color w:val="002060"/>
          <w:sz w:val="24"/>
          <w:szCs w:val="24"/>
          <w:u w:val="single"/>
        </w:rPr>
        <w:t>Personas atendidas en el idioma Chuj/6:</w:t>
      </w:r>
    </w:p>
    <w:p w14:paraId="555A4E1F" w14:textId="11CDA4B5" w:rsidR="00D362E3" w:rsidRDefault="000843BC" w:rsidP="000843BC">
      <w:pPr>
        <w:spacing w:after="0"/>
        <w:rPr>
          <w:rFonts w:ascii="Arial" w:hAnsi="Arial" w:cs="Arial"/>
          <w:b/>
          <w:bCs/>
          <w:color w:val="002060"/>
          <w:sz w:val="24"/>
          <w:szCs w:val="24"/>
          <w:u w:val="single"/>
        </w:rPr>
      </w:pPr>
      <w:r>
        <w:rPr>
          <w:rFonts w:ascii="Arial" w:hAnsi="Arial" w:cs="Arial"/>
          <w:b/>
          <w:bCs/>
          <w:color w:val="002060"/>
          <w:sz w:val="24"/>
          <w:szCs w:val="24"/>
        </w:rPr>
        <w:t xml:space="preserve">No se atendieron </w:t>
      </w:r>
      <w:r w:rsidRPr="00757487">
        <w:rPr>
          <w:rFonts w:ascii="Arial" w:hAnsi="Arial" w:cs="Arial"/>
          <w:b/>
          <w:bCs/>
          <w:color w:val="002060"/>
          <w:sz w:val="24"/>
          <w:szCs w:val="24"/>
        </w:rPr>
        <w:t>usuarios</w:t>
      </w:r>
    </w:p>
    <w:p w14:paraId="094F60C8" w14:textId="77777777" w:rsidR="000843BC" w:rsidRDefault="000843BC" w:rsidP="00B84D87">
      <w:pPr>
        <w:spacing w:after="0"/>
        <w:rPr>
          <w:rFonts w:ascii="Arial" w:hAnsi="Arial" w:cs="Arial"/>
          <w:b/>
          <w:bCs/>
          <w:color w:val="002060"/>
          <w:sz w:val="24"/>
          <w:szCs w:val="24"/>
          <w:u w:val="single"/>
        </w:rPr>
      </w:pPr>
    </w:p>
    <w:p w14:paraId="3375A99A" w14:textId="19345FE4" w:rsidR="00B84D87" w:rsidRPr="00757487" w:rsidRDefault="00B84D87" w:rsidP="00B84D87">
      <w:pPr>
        <w:spacing w:after="0"/>
        <w:rPr>
          <w:rFonts w:ascii="Arial" w:hAnsi="Arial" w:cs="Arial"/>
          <w:b/>
          <w:bCs/>
          <w:color w:val="002060"/>
          <w:sz w:val="24"/>
          <w:szCs w:val="24"/>
          <w:u w:val="single"/>
        </w:rPr>
      </w:pPr>
      <w:r w:rsidRPr="00757487">
        <w:rPr>
          <w:rFonts w:ascii="Arial" w:hAnsi="Arial" w:cs="Arial"/>
          <w:b/>
          <w:bCs/>
          <w:color w:val="002060"/>
          <w:sz w:val="24"/>
          <w:szCs w:val="24"/>
          <w:u w:val="single"/>
        </w:rPr>
        <w:t xml:space="preserve">Personas atendidas en el idioma </w:t>
      </w:r>
      <w:proofErr w:type="spellStart"/>
      <w:r w:rsidRPr="00757487">
        <w:rPr>
          <w:rFonts w:ascii="Arial" w:hAnsi="Arial" w:cs="Arial"/>
          <w:b/>
          <w:bCs/>
          <w:color w:val="002060"/>
          <w:sz w:val="24"/>
          <w:szCs w:val="24"/>
          <w:u w:val="single"/>
        </w:rPr>
        <w:t>Mam</w:t>
      </w:r>
      <w:proofErr w:type="spellEnd"/>
      <w:r w:rsidRPr="00757487">
        <w:rPr>
          <w:rFonts w:ascii="Arial" w:hAnsi="Arial" w:cs="Arial"/>
          <w:b/>
          <w:bCs/>
          <w:color w:val="002060"/>
          <w:sz w:val="24"/>
          <w:szCs w:val="24"/>
          <w:u w:val="single"/>
        </w:rPr>
        <w:t>/12:</w:t>
      </w:r>
    </w:p>
    <w:p w14:paraId="408DC035" w14:textId="77777777" w:rsidR="007E6182" w:rsidRDefault="007E6182" w:rsidP="007E6182">
      <w:pPr>
        <w:spacing w:after="0"/>
        <w:rPr>
          <w:rFonts w:ascii="Arial" w:hAnsi="Arial" w:cs="Arial"/>
          <w:b/>
          <w:bCs/>
          <w:color w:val="002060"/>
          <w:sz w:val="24"/>
          <w:szCs w:val="24"/>
          <w:u w:val="single"/>
        </w:rPr>
      </w:pPr>
      <w:r>
        <w:rPr>
          <w:rFonts w:ascii="Arial" w:hAnsi="Arial" w:cs="Arial"/>
          <w:b/>
          <w:bCs/>
          <w:color w:val="002060"/>
          <w:sz w:val="24"/>
          <w:szCs w:val="24"/>
        </w:rPr>
        <w:t xml:space="preserve">No se atendieron </w:t>
      </w:r>
      <w:r w:rsidRPr="00757487">
        <w:rPr>
          <w:rFonts w:ascii="Arial" w:hAnsi="Arial" w:cs="Arial"/>
          <w:b/>
          <w:bCs/>
          <w:color w:val="002060"/>
          <w:sz w:val="24"/>
          <w:szCs w:val="24"/>
        </w:rPr>
        <w:t>usuarios</w:t>
      </w:r>
    </w:p>
    <w:p w14:paraId="3D867DDF" w14:textId="07A7216A" w:rsidR="000843BC" w:rsidRDefault="000843BC" w:rsidP="00B84D87">
      <w:pPr>
        <w:spacing w:after="0"/>
        <w:rPr>
          <w:rFonts w:ascii="Arial" w:hAnsi="Arial" w:cs="Arial"/>
          <w:b/>
          <w:bCs/>
          <w:color w:val="002060"/>
          <w:sz w:val="24"/>
          <w:szCs w:val="24"/>
          <w:u w:val="single"/>
        </w:rPr>
      </w:pPr>
    </w:p>
    <w:p w14:paraId="31B98473" w14:textId="351AF84F" w:rsidR="007E6182" w:rsidRDefault="007E6182" w:rsidP="00B84D87">
      <w:pPr>
        <w:spacing w:after="0"/>
        <w:rPr>
          <w:rFonts w:ascii="Arial" w:hAnsi="Arial" w:cs="Arial"/>
          <w:b/>
          <w:bCs/>
          <w:color w:val="002060"/>
          <w:sz w:val="24"/>
          <w:szCs w:val="24"/>
          <w:u w:val="single"/>
        </w:rPr>
      </w:pPr>
    </w:p>
    <w:p w14:paraId="66B4C1F1" w14:textId="3F813330" w:rsidR="007E6182" w:rsidRDefault="007E6182" w:rsidP="00B84D87">
      <w:pPr>
        <w:spacing w:after="0"/>
        <w:rPr>
          <w:rFonts w:ascii="Arial" w:hAnsi="Arial" w:cs="Arial"/>
          <w:b/>
          <w:bCs/>
          <w:color w:val="002060"/>
          <w:sz w:val="24"/>
          <w:szCs w:val="24"/>
          <w:u w:val="single"/>
        </w:rPr>
      </w:pPr>
    </w:p>
    <w:p w14:paraId="5A957CD9" w14:textId="33E36474" w:rsidR="007E6182" w:rsidRDefault="007E6182" w:rsidP="00B84D87">
      <w:pPr>
        <w:spacing w:after="0"/>
        <w:rPr>
          <w:rFonts w:ascii="Arial" w:hAnsi="Arial" w:cs="Arial"/>
          <w:b/>
          <w:bCs/>
          <w:color w:val="002060"/>
          <w:sz w:val="24"/>
          <w:szCs w:val="24"/>
          <w:u w:val="single"/>
        </w:rPr>
      </w:pPr>
    </w:p>
    <w:p w14:paraId="359184E4" w14:textId="2AA3F4FF" w:rsidR="007E6182" w:rsidRDefault="007E6182" w:rsidP="00B84D87">
      <w:pPr>
        <w:spacing w:after="0"/>
        <w:rPr>
          <w:rFonts w:ascii="Arial" w:hAnsi="Arial" w:cs="Arial"/>
          <w:b/>
          <w:bCs/>
          <w:color w:val="002060"/>
          <w:sz w:val="24"/>
          <w:szCs w:val="24"/>
          <w:u w:val="single"/>
        </w:rPr>
      </w:pPr>
    </w:p>
    <w:p w14:paraId="6EFAB021" w14:textId="77777777" w:rsidR="007E6182" w:rsidRDefault="007E6182" w:rsidP="00B84D87">
      <w:pPr>
        <w:spacing w:after="0"/>
        <w:rPr>
          <w:rFonts w:ascii="Arial" w:hAnsi="Arial" w:cs="Arial"/>
          <w:b/>
          <w:bCs/>
          <w:color w:val="002060"/>
          <w:sz w:val="24"/>
          <w:szCs w:val="24"/>
          <w:u w:val="single"/>
        </w:rPr>
      </w:pPr>
    </w:p>
    <w:p w14:paraId="192B9247" w14:textId="1CA33DCC" w:rsidR="00B84D87" w:rsidRPr="00757487" w:rsidRDefault="00B84D87" w:rsidP="00B84D87">
      <w:pPr>
        <w:spacing w:after="0"/>
        <w:rPr>
          <w:rFonts w:ascii="Arial" w:hAnsi="Arial" w:cs="Arial"/>
          <w:b/>
          <w:bCs/>
          <w:color w:val="002060"/>
          <w:sz w:val="24"/>
          <w:szCs w:val="24"/>
          <w:u w:val="single"/>
        </w:rPr>
      </w:pPr>
      <w:r w:rsidRPr="00757487">
        <w:rPr>
          <w:rFonts w:ascii="Arial" w:hAnsi="Arial" w:cs="Arial"/>
          <w:b/>
          <w:bCs/>
          <w:color w:val="002060"/>
          <w:sz w:val="24"/>
          <w:szCs w:val="24"/>
          <w:u w:val="single"/>
        </w:rPr>
        <w:t>Personas atendidas en el idioma Castellano/25:</w:t>
      </w:r>
    </w:p>
    <w:p w14:paraId="379769E3" w14:textId="75BF7960" w:rsidR="00B84D87" w:rsidRPr="00757487" w:rsidRDefault="00B84D87" w:rsidP="00B84D87">
      <w:pPr>
        <w:spacing w:after="0" w:line="240" w:lineRule="auto"/>
        <w:rPr>
          <w:rFonts w:ascii="Arial" w:hAnsi="Arial" w:cs="Arial"/>
          <w:color w:val="002060"/>
          <w:sz w:val="24"/>
          <w:szCs w:val="24"/>
        </w:rPr>
      </w:pPr>
      <w:r w:rsidRPr="00757487">
        <w:rPr>
          <w:rFonts w:ascii="Arial" w:hAnsi="Arial" w:cs="Arial"/>
          <w:b/>
          <w:bCs/>
          <w:color w:val="002060"/>
          <w:sz w:val="24"/>
          <w:szCs w:val="24"/>
        </w:rPr>
        <w:t>Durante el mes se atend</w:t>
      </w:r>
      <w:r w:rsidR="00176332" w:rsidRPr="00757487">
        <w:rPr>
          <w:rFonts w:ascii="Arial" w:hAnsi="Arial" w:cs="Arial"/>
          <w:b/>
          <w:bCs/>
          <w:color w:val="002060"/>
          <w:sz w:val="24"/>
          <w:szCs w:val="24"/>
        </w:rPr>
        <w:t>ieron</w:t>
      </w:r>
      <w:r w:rsidRPr="00757487">
        <w:rPr>
          <w:rFonts w:ascii="Arial" w:hAnsi="Arial" w:cs="Arial"/>
          <w:b/>
          <w:bCs/>
          <w:color w:val="002060"/>
          <w:sz w:val="24"/>
          <w:szCs w:val="24"/>
        </w:rPr>
        <w:t xml:space="preserve"> a </w:t>
      </w:r>
      <w:r w:rsidR="007E6182">
        <w:rPr>
          <w:rFonts w:ascii="Arial" w:hAnsi="Arial" w:cs="Arial"/>
          <w:b/>
          <w:bCs/>
          <w:color w:val="002060"/>
          <w:sz w:val="24"/>
          <w:szCs w:val="24"/>
        </w:rPr>
        <w:t>10</w:t>
      </w:r>
      <w:r w:rsidRPr="00757487">
        <w:rPr>
          <w:rFonts w:ascii="Arial" w:hAnsi="Arial" w:cs="Arial"/>
          <w:b/>
          <w:bCs/>
          <w:color w:val="002060"/>
          <w:sz w:val="24"/>
          <w:szCs w:val="24"/>
        </w:rPr>
        <w:t xml:space="preserve"> personas</w:t>
      </w:r>
      <w:r w:rsidRPr="00757487">
        <w:rPr>
          <w:rFonts w:ascii="Arial" w:hAnsi="Arial" w:cs="Arial"/>
          <w:color w:val="002060"/>
          <w:sz w:val="24"/>
          <w:szCs w:val="24"/>
        </w:rPr>
        <w:t xml:space="preserve">, </w:t>
      </w:r>
      <w:r w:rsidR="007E6182">
        <w:rPr>
          <w:rFonts w:ascii="Arial" w:hAnsi="Arial" w:cs="Arial"/>
          <w:color w:val="002060"/>
          <w:sz w:val="24"/>
          <w:szCs w:val="24"/>
        </w:rPr>
        <w:t>8</w:t>
      </w:r>
      <w:r w:rsidRPr="00757487">
        <w:rPr>
          <w:rFonts w:ascii="Arial" w:hAnsi="Arial" w:cs="Arial"/>
          <w:color w:val="002060"/>
          <w:sz w:val="24"/>
          <w:szCs w:val="24"/>
        </w:rPr>
        <w:t xml:space="preserve"> de género femenino y </w:t>
      </w:r>
      <w:r w:rsidR="007E6182">
        <w:rPr>
          <w:rFonts w:ascii="Arial" w:hAnsi="Arial" w:cs="Arial"/>
          <w:color w:val="002060"/>
          <w:sz w:val="24"/>
          <w:szCs w:val="24"/>
        </w:rPr>
        <w:t xml:space="preserve">2 </w:t>
      </w:r>
      <w:r w:rsidRPr="00757487">
        <w:rPr>
          <w:rFonts w:ascii="Arial" w:hAnsi="Arial" w:cs="Arial"/>
          <w:color w:val="002060"/>
          <w:sz w:val="24"/>
          <w:szCs w:val="24"/>
        </w:rPr>
        <w:t>de género masculino</w:t>
      </w:r>
      <w:r w:rsidR="00176332" w:rsidRPr="00757487">
        <w:rPr>
          <w:rFonts w:ascii="Arial" w:hAnsi="Arial" w:cs="Arial"/>
          <w:color w:val="002060"/>
          <w:sz w:val="24"/>
          <w:szCs w:val="24"/>
        </w:rPr>
        <w:t>.</w:t>
      </w:r>
    </w:p>
    <w:p w14:paraId="27429525" w14:textId="0BB60E37" w:rsidR="000843BC" w:rsidRDefault="00D362E3" w:rsidP="000843BC">
      <w:pPr>
        <w:spacing w:after="0" w:line="240" w:lineRule="auto"/>
        <w:rPr>
          <w:rFonts w:ascii="Arial" w:hAnsi="Arial" w:cs="Arial"/>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 xml:space="preserve">San Juan </w:t>
      </w:r>
      <w:proofErr w:type="spellStart"/>
      <w:r>
        <w:rPr>
          <w:rFonts w:ascii="Arial" w:hAnsi="Arial" w:cs="Arial"/>
          <w:color w:val="002060"/>
          <w:sz w:val="24"/>
          <w:szCs w:val="24"/>
        </w:rPr>
        <w:t>Ixcoy</w:t>
      </w:r>
      <w:proofErr w:type="spellEnd"/>
      <w:r>
        <w:rPr>
          <w:rFonts w:ascii="Arial" w:hAnsi="Arial" w:cs="Arial"/>
          <w:color w:val="002060"/>
          <w:sz w:val="24"/>
          <w:szCs w:val="24"/>
        </w:rPr>
        <w:t xml:space="preserve"> se atendió 1 usuario</w:t>
      </w:r>
      <w:r w:rsidRPr="00757487">
        <w:rPr>
          <w:rFonts w:ascii="Arial" w:hAnsi="Arial" w:cs="Arial"/>
          <w:color w:val="002060"/>
          <w:sz w:val="24"/>
          <w:szCs w:val="24"/>
        </w:rPr>
        <w:t xml:space="preserve">; </w:t>
      </w:r>
      <w:r w:rsidR="000843BC">
        <w:rPr>
          <w:rFonts w:ascii="Arial" w:hAnsi="Arial" w:cs="Arial"/>
          <w:color w:val="002060"/>
          <w:sz w:val="24"/>
          <w:szCs w:val="24"/>
        </w:rPr>
        <w:t>0 de género masculino y 1</w:t>
      </w:r>
      <w:r>
        <w:rPr>
          <w:rFonts w:ascii="Arial" w:hAnsi="Arial" w:cs="Arial"/>
          <w:color w:val="002060"/>
          <w:sz w:val="24"/>
          <w:szCs w:val="24"/>
        </w:rPr>
        <w:t xml:space="preserve"> </w:t>
      </w:r>
      <w:r w:rsidRPr="00757487">
        <w:rPr>
          <w:rFonts w:ascii="Arial" w:hAnsi="Arial" w:cs="Arial"/>
          <w:color w:val="002060"/>
          <w:sz w:val="24"/>
          <w:szCs w:val="24"/>
        </w:rPr>
        <w:t>de género femenino.</w:t>
      </w:r>
    </w:p>
    <w:p w14:paraId="6C7A1585" w14:textId="7AE48C82" w:rsidR="007D424F" w:rsidRDefault="007D424F" w:rsidP="007D424F">
      <w:pPr>
        <w:spacing w:after="0" w:line="240" w:lineRule="auto"/>
        <w:rPr>
          <w:rFonts w:ascii="Arial" w:hAnsi="Arial" w:cs="Arial"/>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 xml:space="preserve">Santa Cruz </w:t>
      </w:r>
      <w:proofErr w:type="spellStart"/>
      <w:r>
        <w:rPr>
          <w:rFonts w:ascii="Arial" w:hAnsi="Arial" w:cs="Arial"/>
          <w:color w:val="002060"/>
          <w:sz w:val="24"/>
          <w:szCs w:val="24"/>
        </w:rPr>
        <w:t>Barillas</w:t>
      </w:r>
      <w:proofErr w:type="spellEnd"/>
      <w:r>
        <w:rPr>
          <w:rFonts w:ascii="Arial" w:hAnsi="Arial" w:cs="Arial"/>
          <w:color w:val="002060"/>
          <w:sz w:val="24"/>
          <w:szCs w:val="24"/>
        </w:rPr>
        <w:t xml:space="preserve"> se atendió </w:t>
      </w:r>
      <w:r>
        <w:rPr>
          <w:rFonts w:ascii="Arial" w:hAnsi="Arial" w:cs="Arial"/>
          <w:color w:val="002060"/>
          <w:sz w:val="24"/>
          <w:szCs w:val="24"/>
        </w:rPr>
        <w:t>7</w:t>
      </w:r>
      <w:r>
        <w:rPr>
          <w:rFonts w:ascii="Arial" w:hAnsi="Arial" w:cs="Arial"/>
          <w:color w:val="002060"/>
          <w:sz w:val="24"/>
          <w:szCs w:val="24"/>
        </w:rPr>
        <w:t xml:space="preserve"> usuario</w:t>
      </w:r>
      <w:r w:rsidRPr="00757487">
        <w:rPr>
          <w:rFonts w:ascii="Arial" w:hAnsi="Arial" w:cs="Arial"/>
          <w:color w:val="002060"/>
          <w:sz w:val="24"/>
          <w:szCs w:val="24"/>
        </w:rPr>
        <w:t xml:space="preserve">; </w:t>
      </w:r>
      <w:r>
        <w:rPr>
          <w:rFonts w:ascii="Arial" w:hAnsi="Arial" w:cs="Arial"/>
          <w:color w:val="002060"/>
          <w:sz w:val="24"/>
          <w:szCs w:val="24"/>
        </w:rPr>
        <w:t>2 de género masculino y 5</w:t>
      </w:r>
      <w:r>
        <w:rPr>
          <w:rFonts w:ascii="Arial" w:hAnsi="Arial" w:cs="Arial"/>
          <w:color w:val="002060"/>
          <w:sz w:val="24"/>
          <w:szCs w:val="24"/>
        </w:rPr>
        <w:t xml:space="preserve"> </w:t>
      </w:r>
      <w:r w:rsidRPr="00757487">
        <w:rPr>
          <w:rFonts w:ascii="Arial" w:hAnsi="Arial" w:cs="Arial"/>
          <w:color w:val="002060"/>
          <w:sz w:val="24"/>
          <w:szCs w:val="24"/>
        </w:rPr>
        <w:t>de género femenino.</w:t>
      </w:r>
    </w:p>
    <w:p w14:paraId="71E92C16" w14:textId="00BBEB4D" w:rsidR="007D424F" w:rsidRDefault="007D424F" w:rsidP="007D424F">
      <w:pPr>
        <w:spacing w:after="0" w:line="240" w:lineRule="auto"/>
        <w:rPr>
          <w:rFonts w:ascii="Arial" w:hAnsi="Arial" w:cs="Arial"/>
          <w:color w:val="002060"/>
          <w:sz w:val="24"/>
          <w:szCs w:val="24"/>
        </w:rPr>
      </w:pPr>
      <w:r w:rsidRPr="00757487">
        <w:rPr>
          <w:rFonts w:ascii="Arial" w:hAnsi="Arial" w:cs="Arial"/>
          <w:color w:val="002060"/>
          <w:sz w:val="24"/>
          <w:szCs w:val="24"/>
        </w:rPr>
        <w:t xml:space="preserve">Del municipio de </w:t>
      </w:r>
      <w:r>
        <w:rPr>
          <w:rFonts w:ascii="Arial" w:hAnsi="Arial" w:cs="Arial"/>
          <w:color w:val="002060"/>
          <w:sz w:val="24"/>
          <w:szCs w:val="24"/>
        </w:rPr>
        <w:t xml:space="preserve">San Pedro </w:t>
      </w:r>
      <w:proofErr w:type="spellStart"/>
      <w:r>
        <w:rPr>
          <w:rFonts w:ascii="Arial" w:hAnsi="Arial" w:cs="Arial"/>
          <w:color w:val="002060"/>
          <w:sz w:val="24"/>
          <w:szCs w:val="24"/>
        </w:rPr>
        <w:t>Soloma</w:t>
      </w:r>
      <w:proofErr w:type="spellEnd"/>
      <w:r>
        <w:rPr>
          <w:rFonts w:ascii="Arial" w:hAnsi="Arial" w:cs="Arial"/>
          <w:color w:val="002060"/>
          <w:sz w:val="24"/>
          <w:szCs w:val="24"/>
        </w:rPr>
        <w:t xml:space="preserve"> </w:t>
      </w:r>
      <w:r>
        <w:rPr>
          <w:rFonts w:ascii="Arial" w:hAnsi="Arial" w:cs="Arial"/>
          <w:color w:val="002060"/>
          <w:sz w:val="24"/>
          <w:szCs w:val="24"/>
        </w:rPr>
        <w:t xml:space="preserve">se atendió </w:t>
      </w:r>
      <w:r>
        <w:rPr>
          <w:rFonts w:ascii="Arial" w:hAnsi="Arial" w:cs="Arial"/>
          <w:color w:val="002060"/>
          <w:sz w:val="24"/>
          <w:szCs w:val="24"/>
        </w:rPr>
        <w:t>2</w:t>
      </w:r>
      <w:r>
        <w:rPr>
          <w:rFonts w:ascii="Arial" w:hAnsi="Arial" w:cs="Arial"/>
          <w:color w:val="002060"/>
          <w:sz w:val="24"/>
          <w:szCs w:val="24"/>
        </w:rPr>
        <w:t xml:space="preserve"> usuario</w:t>
      </w:r>
      <w:r w:rsidRPr="00757487">
        <w:rPr>
          <w:rFonts w:ascii="Arial" w:hAnsi="Arial" w:cs="Arial"/>
          <w:color w:val="002060"/>
          <w:sz w:val="24"/>
          <w:szCs w:val="24"/>
        </w:rPr>
        <w:t xml:space="preserve">; </w:t>
      </w:r>
      <w:r>
        <w:rPr>
          <w:rFonts w:ascii="Arial" w:hAnsi="Arial" w:cs="Arial"/>
          <w:color w:val="002060"/>
          <w:sz w:val="24"/>
          <w:szCs w:val="24"/>
        </w:rPr>
        <w:t>0</w:t>
      </w:r>
      <w:r>
        <w:rPr>
          <w:rFonts w:ascii="Arial" w:hAnsi="Arial" w:cs="Arial"/>
          <w:color w:val="002060"/>
          <w:sz w:val="24"/>
          <w:szCs w:val="24"/>
        </w:rPr>
        <w:t xml:space="preserve"> de género masculino y </w:t>
      </w:r>
      <w:r>
        <w:rPr>
          <w:rFonts w:ascii="Arial" w:hAnsi="Arial" w:cs="Arial"/>
          <w:color w:val="002060"/>
          <w:sz w:val="24"/>
          <w:szCs w:val="24"/>
        </w:rPr>
        <w:t>2</w:t>
      </w:r>
      <w:r>
        <w:rPr>
          <w:rFonts w:ascii="Arial" w:hAnsi="Arial" w:cs="Arial"/>
          <w:color w:val="002060"/>
          <w:sz w:val="24"/>
          <w:szCs w:val="24"/>
        </w:rPr>
        <w:t xml:space="preserve"> </w:t>
      </w:r>
      <w:r w:rsidRPr="00757487">
        <w:rPr>
          <w:rFonts w:ascii="Arial" w:hAnsi="Arial" w:cs="Arial"/>
          <w:color w:val="002060"/>
          <w:sz w:val="24"/>
          <w:szCs w:val="24"/>
        </w:rPr>
        <w:t>de género femenino.</w:t>
      </w:r>
    </w:p>
    <w:p w14:paraId="624C0C66" w14:textId="77777777" w:rsidR="007D424F" w:rsidRDefault="007D424F" w:rsidP="000843BC">
      <w:pPr>
        <w:spacing w:after="0" w:line="240" w:lineRule="auto"/>
        <w:rPr>
          <w:rFonts w:ascii="Arial" w:hAnsi="Arial" w:cs="Arial"/>
          <w:color w:val="002060"/>
          <w:sz w:val="24"/>
          <w:szCs w:val="24"/>
        </w:rPr>
      </w:pPr>
    </w:p>
    <w:p w14:paraId="339C6E7A" w14:textId="35B621FC" w:rsidR="00B84D87" w:rsidRPr="00757487" w:rsidRDefault="00B84D87" w:rsidP="00B84D87">
      <w:pPr>
        <w:spacing w:after="0"/>
        <w:rPr>
          <w:rFonts w:ascii="Arial" w:hAnsi="Arial" w:cs="Arial"/>
          <w:color w:val="002060"/>
          <w:sz w:val="24"/>
          <w:szCs w:val="24"/>
          <w:u w:val="single"/>
        </w:rPr>
      </w:pPr>
      <w:r w:rsidRPr="00757487">
        <w:rPr>
          <w:rFonts w:ascii="Arial" w:hAnsi="Arial" w:cs="Arial"/>
          <w:b/>
          <w:bCs/>
          <w:color w:val="002060"/>
          <w:sz w:val="24"/>
          <w:szCs w:val="24"/>
        </w:rPr>
        <w:t>Por consultas de: asesoría jurídica, acompañamiento, ingreso de casos nuevos, seguimientos de casos en trámite</w:t>
      </w:r>
      <w:r w:rsidR="00D362E3">
        <w:rPr>
          <w:rFonts w:ascii="Arial" w:hAnsi="Arial" w:cs="Arial"/>
          <w:b/>
          <w:bCs/>
          <w:color w:val="002060"/>
          <w:sz w:val="24"/>
          <w:szCs w:val="24"/>
        </w:rPr>
        <w:t>.</w:t>
      </w:r>
    </w:p>
    <w:p w14:paraId="0EB595BE" w14:textId="673E4003" w:rsidR="000843BC" w:rsidRPr="00757487" w:rsidRDefault="000843BC" w:rsidP="00B84D87">
      <w:pPr>
        <w:spacing w:after="0" w:line="240" w:lineRule="auto"/>
        <w:rPr>
          <w:rFonts w:ascii="Arial" w:hAnsi="Arial" w:cs="Arial"/>
          <w:color w:val="002060"/>
          <w:sz w:val="24"/>
          <w:szCs w:val="24"/>
        </w:rPr>
      </w:pPr>
    </w:p>
    <w:p w14:paraId="286E3A77" w14:textId="1738F81B" w:rsidR="00B84D87" w:rsidRPr="00757487" w:rsidRDefault="00B84D87" w:rsidP="00B84D87">
      <w:pPr>
        <w:spacing w:after="0" w:line="240" w:lineRule="auto"/>
        <w:rPr>
          <w:rFonts w:ascii="Arial" w:hAnsi="Arial" w:cs="Arial"/>
          <w:color w:val="002060"/>
          <w:sz w:val="24"/>
          <w:szCs w:val="24"/>
        </w:rPr>
      </w:pPr>
      <w:r w:rsidRPr="00757487">
        <w:rPr>
          <w:rFonts w:ascii="Arial" w:hAnsi="Arial" w:cs="Arial"/>
          <w:color w:val="002060"/>
          <w:sz w:val="24"/>
          <w:szCs w:val="24"/>
        </w:rPr>
        <w:t xml:space="preserve">Durante el mes no se atendió a personas en los idiomas, </w:t>
      </w:r>
      <w:proofErr w:type="spellStart"/>
      <w:r w:rsidR="007D424F">
        <w:rPr>
          <w:rFonts w:ascii="Arial" w:hAnsi="Arial" w:cs="Arial"/>
          <w:color w:val="002060"/>
          <w:sz w:val="24"/>
          <w:szCs w:val="24"/>
        </w:rPr>
        <w:t>chuj</w:t>
      </w:r>
      <w:proofErr w:type="spellEnd"/>
      <w:r w:rsidR="007D424F">
        <w:rPr>
          <w:rFonts w:ascii="Arial" w:hAnsi="Arial" w:cs="Arial"/>
          <w:color w:val="002060"/>
          <w:sz w:val="24"/>
          <w:szCs w:val="24"/>
        </w:rPr>
        <w:t xml:space="preserve">, </w:t>
      </w:r>
      <w:proofErr w:type="spellStart"/>
      <w:r w:rsidR="007D424F">
        <w:rPr>
          <w:rFonts w:ascii="Arial" w:hAnsi="Arial" w:cs="Arial"/>
          <w:color w:val="002060"/>
          <w:sz w:val="24"/>
          <w:szCs w:val="24"/>
        </w:rPr>
        <w:t>mam</w:t>
      </w:r>
      <w:proofErr w:type="spellEnd"/>
      <w:r w:rsidR="007D424F">
        <w:rPr>
          <w:rFonts w:ascii="Arial" w:hAnsi="Arial" w:cs="Arial"/>
          <w:color w:val="002060"/>
          <w:sz w:val="24"/>
          <w:szCs w:val="24"/>
        </w:rPr>
        <w:t xml:space="preserve">, </w:t>
      </w:r>
      <w:proofErr w:type="spellStart"/>
      <w:r w:rsidR="007D424F">
        <w:rPr>
          <w:rFonts w:ascii="Arial" w:hAnsi="Arial" w:cs="Arial"/>
          <w:color w:val="002060"/>
          <w:sz w:val="24"/>
          <w:szCs w:val="24"/>
        </w:rPr>
        <w:t>akateco</w:t>
      </w:r>
      <w:proofErr w:type="spellEnd"/>
      <w:r w:rsidR="007D424F">
        <w:rPr>
          <w:rFonts w:ascii="Arial" w:hAnsi="Arial" w:cs="Arial"/>
          <w:color w:val="002060"/>
          <w:sz w:val="24"/>
          <w:szCs w:val="24"/>
        </w:rPr>
        <w:t xml:space="preserve">, </w:t>
      </w:r>
      <w:r w:rsidRPr="00757487">
        <w:rPr>
          <w:rFonts w:ascii="Arial" w:hAnsi="Arial" w:cs="Arial"/>
          <w:color w:val="002060"/>
          <w:sz w:val="24"/>
          <w:szCs w:val="24"/>
        </w:rPr>
        <w:t xml:space="preserve">garífunas y </w:t>
      </w:r>
      <w:proofErr w:type="spellStart"/>
      <w:r w:rsidRPr="00757487">
        <w:rPr>
          <w:rFonts w:ascii="Arial" w:hAnsi="Arial" w:cs="Arial"/>
          <w:color w:val="002060"/>
          <w:sz w:val="24"/>
          <w:szCs w:val="24"/>
        </w:rPr>
        <w:t>xincas</w:t>
      </w:r>
      <w:proofErr w:type="spellEnd"/>
    </w:p>
    <w:p w14:paraId="67CEE9BF" w14:textId="3EB4EC01" w:rsidR="00B84D87" w:rsidRPr="00757487" w:rsidRDefault="00B84D87" w:rsidP="00B84D87">
      <w:pPr>
        <w:spacing w:after="0" w:line="240" w:lineRule="auto"/>
        <w:jc w:val="both"/>
        <w:rPr>
          <w:rFonts w:ascii="Arial" w:eastAsia="Calibri" w:hAnsi="Arial" w:cs="Arial"/>
          <w:b/>
          <w:color w:val="002060"/>
          <w:sz w:val="24"/>
          <w:szCs w:val="24"/>
          <w:lang w:val="es-ES"/>
        </w:rPr>
      </w:pPr>
    </w:p>
    <w:p w14:paraId="07EA213A" w14:textId="7A178D15" w:rsidR="00B84D87" w:rsidRPr="00757487" w:rsidRDefault="00B84D87" w:rsidP="00495090">
      <w:pPr>
        <w:pStyle w:val="Prrafodelista"/>
        <w:numPr>
          <w:ilvl w:val="0"/>
          <w:numId w:val="21"/>
        </w:numPr>
        <w:spacing w:after="0" w:line="240" w:lineRule="auto"/>
        <w:jc w:val="both"/>
        <w:rPr>
          <w:rFonts w:ascii="Arial" w:eastAsia="Calibri" w:hAnsi="Arial" w:cs="Arial"/>
          <w:b/>
          <w:color w:val="002060"/>
          <w:sz w:val="28"/>
          <w:szCs w:val="24"/>
          <w:lang w:val="es-ES"/>
        </w:rPr>
      </w:pPr>
      <w:r w:rsidRPr="00757487">
        <w:rPr>
          <w:rFonts w:ascii="Arial" w:eastAsia="Calibri" w:hAnsi="Arial" w:cs="Arial"/>
          <w:b/>
          <w:color w:val="002060"/>
          <w:sz w:val="28"/>
          <w:szCs w:val="24"/>
          <w:lang w:val="es-ES"/>
        </w:rPr>
        <w:t>DESCRIPCIÓN DE LAS CALIDADES DE LOS SERVIDORES</w:t>
      </w:r>
    </w:p>
    <w:p w14:paraId="0B17AAD9" w14:textId="772D876D" w:rsidR="00B84D87" w:rsidRPr="00757487" w:rsidRDefault="00B84D87" w:rsidP="00B84D87">
      <w:pPr>
        <w:spacing w:after="0" w:line="240" w:lineRule="auto"/>
        <w:jc w:val="both"/>
        <w:rPr>
          <w:rFonts w:ascii="Arial" w:eastAsia="Calibri" w:hAnsi="Arial" w:cs="Arial"/>
          <w:color w:val="002060"/>
          <w:sz w:val="24"/>
          <w:szCs w:val="24"/>
          <w:lang w:val="es-ES"/>
        </w:rPr>
      </w:pPr>
      <w:r w:rsidRPr="00757487">
        <w:rPr>
          <w:rFonts w:ascii="Arial" w:eastAsia="Calibri" w:hAnsi="Arial" w:cs="Arial"/>
          <w:color w:val="002060"/>
          <w:sz w:val="24"/>
          <w:szCs w:val="24"/>
          <w:lang w:val="es-ES"/>
        </w:rPr>
        <w:t xml:space="preserve">El Bufete Popular ubicado en el Centro de Administración de Justicia del municipio de Santa Eulalia- Huehuetenango, cuenta con una calidad de servidores públicos que dominan el idioma predominante en la región el cual es el Idioma </w:t>
      </w:r>
      <w:proofErr w:type="spellStart"/>
      <w:r w:rsidR="006B7155" w:rsidRPr="00757487">
        <w:rPr>
          <w:rFonts w:ascii="Arial" w:hAnsi="Arial" w:cs="Arial"/>
          <w:b/>
          <w:bCs/>
          <w:color w:val="002060"/>
          <w:sz w:val="24"/>
          <w:szCs w:val="24"/>
          <w:u w:val="single"/>
        </w:rPr>
        <w:t>Q’anjob’al</w:t>
      </w:r>
      <w:proofErr w:type="spellEnd"/>
      <w:r w:rsidRPr="00757487">
        <w:rPr>
          <w:rFonts w:ascii="Arial" w:eastAsia="Calibri" w:hAnsi="Arial" w:cs="Arial"/>
          <w:color w:val="002060"/>
          <w:sz w:val="24"/>
          <w:szCs w:val="24"/>
          <w:lang w:val="es-ES"/>
        </w:rPr>
        <w:t xml:space="preserve"> haciendo referencia a:</w:t>
      </w:r>
    </w:p>
    <w:p w14:paraId="2601F8D0" w14:textId="15A7BB2E" w:rsidR="00B84D87" w:rsidRPr="00757487" w:rsidRDefault="00B84D87" w:rsidP="00B84D87">
      <w:pPr>
        <w:pStyle w:val="Prrafodelista"/>
        <w:numPr>
          <w:ilvl w:val="0"/>
          <w:numId w:val="3"/>
        </w:numPr>
        <w:spacing w:after="0" w:line="240" w:lineRule="auto"/>
        <w:jc w:val="both"/>
        <w:rPr>
          <w:rFonts w:ascii="Arial" w:eastAsia="Calibri" w:hAnsi="Arial" w:cs="Arial"/>
          <w:color w:val="002060"/>
          <w:sz w:val="24"/>
          <w:szCs w:val="24"/>
          <w:lang w:val="es-ES"/>
        </w:rPr>
      </w:pPr>
      <w:r w:rsidRPr="00757487">
        <w:rPr>
          <w:rFonts w:ascii="Arial" w:eastAsia="Calibri" w:hAnsi="Arial" w:cs="Arial"/>
          <w:color w:val="002060"/>
          <w:sz w:val="24"/>
          <w:szCs w:val="24"/>
          <w:lang w:val="es-ES"/>
        </w:rPr>
        <w:t xml:space="preserve">un servidor público que desempeña la función de intérprete, para atender a los usuarios en su idioma materno el cual habla entiende y escribe el idioma </w:t>
      </w:r>
      <w:proofErr w:type="spellStart"/>
      <w:r w:rsidR="006B7155" w:rsidRPr="00757487">
        <w:rPr>
          <w:rFonts w:ascii="Arial" w:hAnsi="Arial" w:cs="Arial"/>
          <w:color w:val="002060"/>
          <w:sz w:val="24"/>
          <w:szCs w:val="24"/>
          <w:u w:val="single"/>
        </w:rPr>
        <w:t>Q’anjob’al</w:t>
      </w:r>
      <w:proofErr w:type="spellEnd"/>
      <w:r w:rsidRPr="00757487">
        <w:rPr>
          <w:rFonts w:ascii="Arial" w:eastAsia="Calibri" w:hAnsi="Arial" w:cs="Arial"/>
          <w:color w:val="002060"/>
          <w:sz w:val="24"/>
          <w:szCs w:val="24"/>
          <w:lang w:val="es-ES"/>
        </w:rPr>
        <w:t xml:space="preserve">, y entiende los idiomas </w:t>
      </w:r>
      <w:proofErr w:type="spellStart"/>
      <w:r w:rsidRPr="00757487">
        <w:rPr>
          <w:rFonts w:ascii="Arial" w:eastAsia="Calibri" w:hAnsi="Arial" w:cs="Arial"/>
          <w:color w:val="002060"/>
          <w:sz w:val="24"/>
          <w:szCs w:val="24"/>
          <w:lang w:val="es-ES"/>
        </w:rPr>
        <w:t>Akateco</w:t>
      </w:r>
      <w:proofErr w:type="spellEnd"/>
      <w:r w:rsidRPr="00757487">
        <w:rPr>
          <w:rFonts w:ascii="Arial" w:eastAsia="Calibri" w:hAnsi="Arial" w:cs="Arial"/>
          <w:color w:val="002060"/>
          <w:sz w:val="24"/>
          <w:szCs w:val="24"/>
          <w:lang w:val="es-ES"/>
        </w:rPr>
        <w:t xml:space="preserve">, </w:t>
      </w:r>
      <w:proofErr w:type="spellStart"/>
      <w:r w:rsidRPr="00757487">
        <w:rPr>
          <w:rFonts w:ascii="Arial" w:eastAsia="Calibri" w:hAnsi="Arial" w:cs="Arial"/>
          <w:color w:val="002060"/>
          <w:sz w:val="24"/>
          <w:szCs w:val="24"/>
          <w:lang w:val="es-ES"/>
        </w:rPr>
        <w:t>Chuj</w:t>
      </w:r>
      <w:proofErr w:type="spellEnd"/>
      <w:r w:rsidRPr="00757487">
        <w:rPr>
          <w:rFonts w:ascii="Arial" w:eastAsia="Calibri" w:hAnsi="Arial" w:cs="Arial"/>
          <w:color w:val="002060"/>
          <w:sz w:val="24"/>
          <w:szCs w:val="24"/>
          <w:lang w:val="es-ES"/>
        </w:rPr>
        <w:t xml:space="preserve"> y </w:t>
      </w:r>
      <w:proofErr w:type="spellStart"/>
      <w:r w:rsidRPr="00757487">
        <w:rPr>
          <w:rFonts w:ascii="Arial" w:eastAsia="Calibri" w:hAnsi="Arial" w:cs="Arial"/>
          <w:color w:val="002060"/>
          <w:sz w:val="24"/>
          <w:szCs w:val="24"/>
          <w:lang w:val="es-ES"/>
        </w:rPr>
        <w:t>Mam</w:t>
      </w:r>
      <w:proofErr w:type="spellEnd"/>
      <w:r w:rsidRPr="00757487">
        <w:rPr>
          <w:rFonts w:ascii="Arial" w:eastAsia="Calibri" w:hAnsi="Arial" w:cs="Arial"/>
          <w:color w:val="002060"/>
          <w:sz w:val="24"/>
          <w:szCs w:val="24"/>
          <w:lang w:val="es-ES"/>
        </w:rPr>
        <w:t>.</w:t>
      </w:r>
    </w:p>
    <w:p w14:paraId="34B2FCF5" w14:textId="13D54A5B" w:rsidR="00B84D87" w:rsidRPr="00757487" w:rsidRDefault="00B84D87" w:rsidP="00B84D87">
      <w:pPr>
        <w:pStyle w:val="Prrafodelista"/>
        <w:numPr>
          <w:ilvl w:val="0"/>
          <w:numId w:val="3"/>
        </w:numPr>
        <w:spacing w:after="0" w:line="240" w:lineRule="auto"/>
        <w:jc w:val="both"/>
        <w:rPr>
          <w:rFonts w:ascii="Arial" w:eastAsia="Calibri" w:hAnsi="Arial" w:cs="Arial"/>
          <w:color w:val="002060"/>
          <w:sz w:val="24"/>
          <w:szCs w:val="24"/>
          <w:lang w:val="es-ES"/>
        </w:rPr>
      </w:pPr>
      <w:r w:rsidRPr="00757487">
        <w:rPr>
          <w:rFonts w:ascii="Arial" w:eastAsia="Calibri" w:hAnsi="Arial" w:cs="Arial"/>
          <w:color w:val="002060"/>
          <w:sz w:val="24"/>
          <w:szCs w:val="24"/>
          <w:lang w:val="es-ES"/>
        </w:rPr>
        <w:t xml:space="preserve">Así mismo una Asistente Administrativa y el Encargado de Servicios Generales que hablan y escriben el idioma </w:t>
      </w:r>
      <w:proofErr w:type="spellStart"/>
      <w:r w:rsidR="001E12E9" w:rsidRPr="00757487">
        <w:rPr>
          <w:rFonts w:ascii="Arial" w:hAnsi="Arial" w:cs="Arial"/>
          <w:color w:val="002060"/>
          <w:sz w:val="24"/>
          <w:szCs w:val="24"/>
          <w:u w:val="single"/>
        </w:rPr>
        <w:t>Q’anjob’al</w:t>
      </w:r>
      <w:proofErr w:type="spellEnd"/>
      <w:r w:rsidRPr="00757487">
        <w:rPr>
          <w:rFonts w:ascii="Arial" w:eastAsia="Calibri" w:hAnsi="Arial" w:cs="Arial"/>
          <w:color w:val="002060"/>
          <w:sz w:val="24"/>
          <w:szCs w:val="24"/>
          <w:lang w:val="es-ES"/>
        </w:rPr>
        <w:t>.</w:t>
      </w:r>
    </w:p>
    <w:p w14:paraId="519F2216" w14:textId="77777777" w:rsidR="00B84D87" w:rsidRPr="00757487" w:rsidRDefault="00B84D87" w:rsidP="00B84D87">
      <w:pPr>
        <w:pStyle w:val="Prrafodelista"/>
        <w:numPr>
          <w:ilvl w:val="0"/>
          <w:numId w:val="3"/>
        </w:numPr>
        <w:spacing w:after="0" w:line="240" w:lineRule="auto"/>
        <w:jc w:val="both"/>
        <w:rPr>
          <w:rFonts w:ascii="Arial" w:eastAsia="Calibri" w:hAnsi="Arial" w:cs="Arial"/>
          <w:color w:val="002060"/>
          <w:sz w:val="24"/>
          <w:szCs w:val="24"/>
          <w:lang w:val="es-ES"/>
        </w:rPr>
      </w:pPr>
      <w:r w:rsidRPr="00757487">
        <w:rPr>
          <w:rFonts w:ascii="Arial" w:eastAsia="Calibri" w:hAnsi="Arial" w:cs="Arial"/>
          <w:color w:val="002060"/>
          <w:sz w:val="24"/>
          <w:szCs w:val="24"/>
          <w:lang w:val="es-ES"/>
        </w:rPr>
        <w:t xml:space="preserve">Como también el Administrador y las tres personas mencionadas dominan el idioma Castellano. </w:t>
      </w:r>
    </w:p>
    <w:p w14:paraId="0E7BDC63" w14:textId="005F3553" w:rsidR="00802E58" w:rsidRPr="00757487" w:rsidRDefault="00802E58" w:rsidP="00B84D87">
      <w:pPr>
        <w:spacing w:after="0" w:line="240" w:lineRule="auto"/>
        <w:jc w:val="both"/>
        <w:rPr>
          <w:rFonts w:ascii="Arial" w:eastAsia="Calibri" w:hAnsi="Arial" w:cs="Arial"/>
          <w:b/>
          <w:color w:val="002060"/>
          <w:sz w:val="24"/>
          <w:szCs w:val="24"/>
          <w:lang w:val="es-ES"/>
        </w:rPr>
      </w:pPr>
    </w:p>
    <w:p w14:paraId="2FB0E427" w14:textId="33603FC9" w:rsidR="00B84D87" w:rsidRPr="00757487" w:rsidRDefault="00B84D87" w:rsidP="00B84D87">
      <w:pPr>
        <w:spacing w:after="0" w:line="240" w:lineRule="auto"/>
        <w:jc w:val="both"/>
        <w:rPr>
          <w:rFonts w:ascii="Arial" w:eastAsia="Calibri" w:hAnsi="Arial" w:cs="Arial"/>
          <w:b/>
          <w:color w:val="002060"/>
          <w:sz w:val="24"/>
          <w:szCs w:val="24"/>
          <w:lang w:val="es-ES"/>
        </w:rPr>
      </w:pPr>
      <w:r w:rsidRPr="00757487">
        <w:rPr>
          <w:rFonts w:ascii="Arial" w:eastAsia="Calibri" w:hAnsi="Arial" w:cs="Arial"/>
          <w:b/>
          <w:color w:val="002060"/>
          <w:sz w:val="24"/>
          <w:szCs w:val="24"/>
          <w:lang w:val="es-ES"/>
        </w:rPr>
        <w:t>IDENTIFICACIÓN INSTITUCIONAL:</w:t>
      </w:r>
    </w:p>
    <w:p w14:paraId="302D7BBE" w14:textId="26556FF2" w:rsidR="00B84D87" w:rsidRPr="00757487" w:rsidRDefault="00B84D87" w:rsidP="00B84D87">
      <w:pPr>
        <w:pStyle w:val="xmsolistparagraph"/>
        <w:numPr>
          <w:ilvl w:val="0"/>
          <w:numId w:val="4"/>
        </w:numPr>
        <w:shd w:val="clear" w:color="auto" w:fill="FFFFFF"/>
        <w:spacing w:before="0" w:beforeAutospacing="0" w:after="0" w:afterAutospacing="0"/>
        <w:jc w:val="both"/>
        <w:rPr>
          <w:rFonts w:ascii="Calibri" w:hAnsi="Calibri" w:cs="Calibri"/>
          <w:color w:val="002060"/>
        </w:rPr>
      </w:pPr>
      <w:r w:rsidRPr="00757487">
        <w:rPr>
          <w:rFonts w:ascii="Arial" w:hAnsi="Arial" w:cs="Arial"/>
          <w:color w:val="002060"/>
          <w:bdr w:val="none" w:sz="0" w:space="0" w:color="auto" w:frame="1"/>
          <w:lang w:val="es-ES"/>
        </w:rPr>
        <w:t xml:space="preserve">En la entrada del área de la Coordinación, Bufete Popular, se encuentra un rotulo que detalla el nombre la institución en el idioma </w:t>
      </w:r>
      <w:proofErr w:type="spellStart"/>
      <w:r w:rsidR="001E12E9" w:rsidRPr="00757487">
        <w:rPr>
          <w:rFonts w:ascii="Arial" w:eastAsiaTheme="minorHAnsi" w:hAnsi="Arial" w:cs="Arial"/>
          <w:color w:val="002060"/>
          <w:u w:val="single"/>
        </w:rPr>
        <w:t>Q’anjob’al</w:t>
      </w:r>
      <w:proofErr w:type="spellEnd"/>
      <w:r w:rsidRPr="00757487">
        <w:rPr>
          <w:rFonts w:ascii="Arial" w:hAnsi="Arial" w:cs="Arial"/>
          <w:color w:val="002060"/>
          <w:bdr w:val="none" w:sz="0" w:space="0" w:color="auto" w:frame="1"/>
          <w:lang w:val="es-ES"/>
        </w:rPr>
        <w:t xml:space="preserve">, así mismo se identifica en cada módulo donde se encuentra el personal se identifica el puesto que ocupan en el idioma español y </w:t>
      </w:r>
      <w:proofErr w:type="spellStart"/>
      <w:r w:rsidR="001E12E9" w:rsidRPr="00757487">
        <w:rPr>
          <w:rFonts w:ascii="Arial" w:eastAsiaTheme="minorHAnsi" w:hAnsi="Arial" w:cs="Arial"/>
          <w:color w:val="002060"/>
          <w:u w:val="single"/>
        </w:rPr>
        <w:t>Q’anjob’al</w:t>
      </w:r>
      <w:proofErr w:type="spellEnd"/>
      <w:r w:rsidRPr="00757487">
        <w:rPr>
          <w:rFonts w:ascii="Arial" w:hAnsi="Arial" w:cs="Arial"/>
          <w:color w:val="002060"/>
          <w:bdr w:val="none" w:sz="0" w:space="0" w:color="auto" w:frame="1"/>
          <w:lang w:val="es-ES"/>
        </w:rPr>
        <w:t xml:space="preserve"> de la manera siguiente:</w:t>
      </w:r>
    </w:p>
    <w:p w14:paraId="6EB8C161" w14:textId="2B8B0E6B" w:rsidR="00B84D87" w:rsidRPr="00757487" w:rsidRDefault="00EB5863" w:rsidP="00495090">
      <w:pPr>
        <w:pStyle w:val="Prrafodelista"/>
        <w:numPr>
          <w:ilvl w:val="3"/>
          <w:numId w:val="21"/>
        </w:numPr>
        <w:spacing w:after="0" w:line="256" w:lineRule="auto"/>
        <w:ind w:left="709"/>
        <w:rPr>
          <w:rFonts w:ascii="Arial" w:hAnsi="Arial" w:cs="Arial"/>
          <w:b/>
          <w:bCs/>
          <w:color w:val="002060"/>
          <w:sz w:val="24"/>
          <w:szCs w:val="24"/>
        </w:rPr>
      </w:pPr>
      <w:r w:rsidRPr="00757487">
        <w:rPr>
          <w:rFonts w:ascii="Arial" w:hAnsi="Arial" w:cs="Arial"/>
          <w:b/>
          <w:bCs/>
          <w:color w:val="002060"/>
          <w:sz w:val="24"/>
          <w:szCs w:val="24"/>
        </w:rPr>
        <w:t>INTERPRETE:</w:t>
      </w:r>
      <w:r w:rsidR="00B84D87" w:rsidRPr="00757487">
        <w:rPr>
          <w:rFonts w:ascii="Arial" w:hAnsi="Arial" w:cs="Arial"/>
          <w:b/>
          <w:bCs/>
          <w:color w:val="002060"/>
          <w:sz w:val="24"/>
          <w:szCs w:val="24"/>
        </w:rPr>
        <w:t xml:space="preserve">  </w:t>
      </w:r>
      <w:r w:rsidR="00B84D87" w:rsidRPr="00757487">
        <w:rPr>
          <w:rFonts w:ascii="Arial" w:hAnsi="Arial" w:cs="Arial"/>
          <w:color w:val="002060"/>
          <w:sz w:val="24"/>
          <w:szCs w:val="24"/>
        </w:rPr>
        <w:t xml:space="preserve"> AQ´OM Q´AXPOJ TIHEJ.</w:t>
      </w:r>
    </w:p>
    <w:p w14:paraId="40DF8686" w14:textId="77777777" w:rsidR="00B84D87" w:rsidRPr="00757487" w:rsidRDefault="00B84D87" w:rsidP="00495090">
      <w:pPr>
        <w:pStyle w:val="Prrafodelista"/>
        <w:numPr>
          <w:ilvl w:val="3"/>
          <w:numId w:val="21"/>
        </w:numPr>
        <w:spacing w:after="0" w:line="256" w:lineRule="auto"/>
        <w:ind w:left="709"/>
        <w:rPr>
          <w:rFonts w:ascii="Arial" w:hAnsi="Arial" w:cs="Arial"/>
          <w:b/>
          <w:bCs/>
          <w:color w:val="002060"/>
          <w:sz w:val="24"/>
          <w:szCs w:val="24"/>
        </w:rPr>
      </w:pPr>
      <w:r w:rsidRPr="00757487">
        <w:rPr>
          <w:rFonts w:ascii="Arial" w:hAnsi="Arial" w:cs="Arial"/>
          <w:b/>
          <w:bCs/>
          <w:color w:val="002060"/>
          <w:sz w:val="24"/>
          <w:szCs w:val="24"/>
        </w:rPr>
        <w:t>ADMINISTRADOR:</w:t>
      </w:r>
      <w:r w:rsidRPr="00757487">
        <w:rPr>
          <w:rFonts w:ascii="Arial" w:hAnsi="Arial" w:cs="Arial"/>
          <w:color w:val="002060"/>
          <w:sz w:val="24"/>
          <w:szCs w:val="24"/>
        </w:rPr>
        <w:t xml:space="preserve">   YAJAWIL MULNAJIL.</w:t>
      </w:r>
    </w:p>
    <w:p w14:paraId="1CD714C1" w14:textId="28B162D3" w:rsidR="00B84D87" w:rsidRPr="00757487" w:rsidRDefault="00B84D87" w:rsidP="00495090">
      <w:pPr>
        <w:pStyle w:val="Prrafodelista"/>
        <w:numPr>
          <w:ilvl w:val="3"/>
          <w:numId w:val="21"/>
        </w:numPr>
        <w:spacing w:after="0" w:line="256" w:lineRule="auto"/>
        <w:ind w:left="709"/>
        <w:rPr>
          <w:rFonts w:ascii="Arial" w:hAnsi="Arial" w:cs="Arial"/>
          <w:b/>
          <w:bCs/>
          <w:color w:val="002060"/>
          <w:sz w:val="24"/>
          <w:szCs w:val="24"/>
        </w:rPr>
      </w:pPr>
      <w:r w:rsidRPr="00757487">
        <w:rPr>
          <w:rFonts w:ascii="Arial" w:hAnsi="Arial" w:cs="Arial"/>
          <w:b/>
          <w:bCs/>
          <w:color w:val="002060"/>
          <w:sz w:val="24"/>
          <w:szCs w:val="24"/>
        </w:rPr>
        <w:t xml:space="preserve">ASISTENTE ADMNISTRATIVA:   </w:t>
      </w:r>
      <w:r w:rsidRPr="00757487">
        <w:rPr>
          <w:rFonts w:ascii="Arial" w:hAnsi="Arial" w:cs="Arial"/>
          <w:color w:val="002060"/>
          <w:sz w:val="24"/>
          <w:szCs w:val="24"/>
        </w:rPr>
        <w:t>AJTZ´IB´ YIN UN.</w:t>
      </w:r>
    </w:p>
    <w:p w14:paraId="382906CE" w14:textId="77777777" w:rsidR="009F5328" w:rsidRPr="00757487" w:rsidRDefault="009F5328" w:rsidP="009F5328">
      <w:pPr>
        <w:pStyle w:val="Prrafodelista"/>
        <w:spacing w:after="0" w:line="256" w:lineRule="auto"/>
        <w:ind w:left="709"/>
        <w:rPr>
          <w:rFonts w:ascii="Arial" w:hAnsi="Arial" w:cs="Arial"/>
          <w:b/>
          <w:bCs/>
          <w:color w:val="002060"/>
          <w:sz w:val="24"/>
          <w:szCs w:val="24"/>
        </w:rPr>
      </w:pPr>
    </w:p>
    <w:p w14:paraId="0243EE4F" w14:textId="09F26280" w:rsidR="00B84D87" w:rsidRPr="00757487" w:rsidRDefault="00B84D87" w:rsidP="00B741D3">
      <w:pPr>
        <w:pStyle w:val="xmsolistparagraph"/>
        <w:numPr>
          <w:ilvl w:val="0"/>
          <w:numId w:val="1"/>
        </w:numPr>
        <w:shd w:val="clear" w:color="auto" w:fill="FFFFFF"/>
        <w:spacing w:before="0" w:beforeAutospacing="0" w:after="0" w:afterAutospacing="0"/>
        <w:jc w:val="both"/>
        <w:rPr>
          <w:rFonts w:ascii="Arial" w:hAnsi="Arial" w:cs="Arial"/>
          <w:color w:val="002060"/>
        </w:rPr>
      </w:pPr>
      <w:r w:rsidRPr="00757487">
        <w:rPr>
          <w:rFonts w:ascii="Arial" w:hAnsi="Arial" w:cs="Arial"/>
          <w:color w:val="002060"/>
        </w:rPr>
        <w:t xml:space="preserve">Se creó un </w:t>
      </w:r>
      <w:r w:rsidR="004F1050" w:rsidRPr="00757487">
        <w:rPr>
          <w:rFonts w:ascii="Arial" w:hAnsi="Arial" w:cs="Arial"/>
          <w:color w:val="002060"/>
        </w:rPr>
        <w:t>área lúdica</w:t>
      </w:r>
      <w:r w:rsidRPr="00757487">
        <w:rPr>
          <w:rFonts w:ascii="Arial" w:hAnsi="Arial" w:cs="Arial"/>
          <w:color w:val="002060"/>
        </w:rPr>
        <w:t xml:space="preserve">, con la finalidad de que los niños se distraigan y no acompañen a sus </w:t>
      </w:r>
      <w:r w:rsidR="004F1050" w:rsidRPr="00757487">
        <w:rPr>
          <w:rFonts w:ascii="Arial" w:hAnsi="Arial" w:cs="Arial"/>
          <w:color w:val="002060"/>
        </w:rPr>
        <w:t>padres</w:t>
      </w:r>
      <w:r w:rsidRPr="00757487">
        <w:rPr>
          <w:rFonts w:ascii="Arial" w:hAnsi="Arial" w:cs="Arial"/>
          <w:color w:val="002060"/>
        </w:rPr>
        <w:t xml:space="preserve"> durante audiencia o juntas conciliatorias para evitar que se involucren en discusiones que les provoquen traumas psicológicos.</w:t>
      </w:r>
    </w:p>
    <w:p w14:paraId="0319F70A" w14:textId="7DC5D24E" w:rsidR="00B84D87" w:rsidRPr="00757487" w:rsidRDefault="00B84D87" w:rsidP="00B84D87">
      <w:pPr>
        <w:pStyle w:val="xmsolistparagraph"/>
        <w:shd w:val="clear" w:color="auto" w:fill="FFFFFF"/>
        <w:spacing w:before="0" w:beforeAutospacing="0" w:after="0" w:afterAutospacing="0"/>
        <w:jc w:val="both"/>
        <w:rPr>
          <w:rFonts w:ascii="Arial" w:hAnsi="Arial" w:cs="Arial"/>
          <w:color w:val="002060"/>
        </w:rPr>
      </w:pPr>
    </w:p>
    <w:p w14:paraId="3666DEDC" w14:textId="2921EBEE" w:rsidR="00B741D3" w:rsidRPr="00757487" w:rsidRDefault="007060E7" w:rsidP="00495090">
      <w:pPr>
        <w:pStyle w:val="Prrafodelista"/>
        <w:numPr>
          <w:ilvl w:val="0"/>
          <w:numId w:val="21"/>
        </w:numPr>
        <w:spacing w:after="0" w:line="240" w:lineRule="auto"/>
        <w:jc w:val="both"/>
        <w:rPr>
          <w:rFonts w:ascii="Arial" w:eastAsia="Calibri" w:hAnsi="Arial" w:cs="Arial"/>
          <w:b/>
          <w:color w:val="002060"/>
          <w:sz w:val="24"/>
          <w:szCs w:val="24"/>
          <w:lang w:val="es-ES"/>
        </w:rPr>
      </w:pPr>
      <w:r w:rsidRPr="00757487">
        <w:rPr>
          <w:rFonts w:ascii="Century Gothic" w:hAnsi="Century Gothic" w:cs="Arial"/>
          <w:noProof/>
          <w:color w:val="002060"/>
          <w:lang w:eastAsia="es-GT"/>
        </w:rPr>
        <w:drawing>
          <wp:anchor distT="0" distB="0" distL="114300" distR="114300" simplePos="0" relativeHeight="251682816" behindDoc="1" locked="0" layoutInCell="1" allowOverlap="1" wp14:anchorId="6DE10952" wp14:editId="571C9621">
            <wp:simplePos x="0" y="0"/>
            <wp:positionH relativeFrom="column">
              <wp:posOffset>5535295</wp:posOffset>
            </wp:positionH>
            <wp:positionV relativeFrom="paragraph">
              <wp:posOffset>319405</wp:posOffset>
            </wp:positionV>
            <wp:extent cx="2975610" cy="1992630"/>
            <wp:effectExtent l="0" t="0" r="0" b="7620"/>
            <wp:wrapTight wrapText="bothSides">
              <wp:wrapPolygon edited="0">
                <wp:start x="553" y="0"/>
                <wp:lineTo x="0" y="413"/>
                <wp:lineTo x="0" y="21270"/>
                <wp:lineTo x="553" y="21476"/>
                <wp:lineTo x="20881" y="21476"/>
                <wp:lineTo x="21434" y="21270"/>
                <wp:lineTo x="21434" y="413"/>
                <wp:lineTo x="20881" y="0"/>
                <wp:lineTo x="553" y="0"/>
              </wp:wrapPolygon>
            </wp:wrapTight>
            <wp:docPr id="4" name="Imagen 4" descr="C:\Users\SERCRETARIA\AppData\Local\Microsoft\Windows\INetCache\Content.Outlook\TDDGI6R9\IMG_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CRETARIA\AppData\Local\Microsoft\Windows\INetCache\Content.Outlook\TDDGI6R9\IMG_51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5610" cy="1992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741D3" w:rsidRPr="00757487">
        <w:rPr>
          <w:rFonts w:ascii="Arial" w:eastAsia="Calibri" w:hAnsi="Arial" w:cs="Arial"/>
          <w:b/>
          <w:color w:val="002060"/>
          <w:sz w:val="28"/>
          <w:szCs w:val="24"/>
          <w:lang w:val="es-ES"/>
        </w:rPr>
        <w:t>CAJ SANTA EULALIA, HUEHUETENANGO.</w:t>
      </w:r>
    </w:p>
    <w:p w14:paraId="418B5CA1" w14:textId="1F1D29EB" w:rsidR="00361DDC" w:rsidRPr="00757487" w:rsidRDefault="00361DDC" w:rsidP="00B741D3">
      <w:pPr>
        <w:suppressAutoHyphens/>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Calibri" w:hAnsi="Century Gothic" w:cs="Arial"/>
          <w:b/>
          <w:color w:val="002060"/>
          <w:sz w:val="24"/>
          <w:szCs w:val="24"/>
          <w:u w:val="single"/>
          <w:lang w:eastAsia="es-GT"/>
        </w:rPr>
        <w:t xml:space="preserve">DESCRIPCIÓN: </w:t>
      </w:r>
    </w:p>
    <w:p w14:paraId="33592BEE" w14:textId="1978DC29" w:rsidR="001916ED" w:rsidRPr="00757487" w:rsidRDefault="00361DDC" w:rsidP="001916ED">
      <w:pPr>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 xml:space="preserve">El Centro de Administración de Justicia -CAJ- se concibe como una respuesta a los compromisos de los Acuerdos de Paz. </w:t>
      </w:r>
    </w:p>
    <w:p w14:paraId="51488DCE" w14:textId="160C2350" w:rsidR="005504F7" w:rsidRPr="00757487" w:rsidRDefault="00361DDC" w:rsidP="001916ED">
      <w:pPr>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 xml:space="preserve">El CAJ, </w:t>
      </w:r>
      <w:r w:rsidR="001916ED" w:rsidRPr="00757487">
        <w:rPr>
          <w:rFonts w:ascii="Century Gothic" w:eastAsia="Times New Roman" w:hAnsi="Century Gothic" w:cs="Arial"/>
          <w:color w:val="002060"/>
          <w:sz w:val="24"/>
          <w:szCs w:val="24"/>
          <w:lang w:val="es-ES" w:eastAsia="es-ES"/>
        </w:rPr>
        <w:t>Es</w:t>
      </w:r>
      <w:r w:rsidRPr="00757487">
        <w:rPr>
          <w:rFonts w:ascii="Century Gothic" w:eastAsia="Times New Roman" w:hAnsi="Century Gothic" w:cs="Arial"/>
          <w:color w:val="002060"/>
          <w:sz w:val="24"/>
          <w:szCs w:val="24"/>
          <w:lang w:val="es-ES" w:eastAsia="es-ES"/>
        </w:rPr>
        <w:t xml:space="preserve"> una unidad desconcentrada y coordinada, con el objeto de proporcionar a la población servicios de justicia en forma eficiente, gratuita y accesible, tanto desde el punto de vista territorial como cultural.  </w:t>
      </w:r>
    </w:p>
    <w:p w14:paraId="20332B63" w14:textId="443B4675" w:rsidR="00361DDC" w:rsidRPr="00757487" w:rsidRDefault="00361DDC" w:rsidP="001916ED">
      <w:pPr>
        <w:suppressAutoHyphens/>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val="es-ES" w:eastAsia="es-ES"/>
        </w:rPr>
        <w:t>La misión del CAJ es habilitar la presencia del Estado en aquellas localidades donde la oferta de servicios judiciales no satisface la demanda de los mismos</w:t>
      </w:r>
      <w:r w:rsidRPr="00757487">
        <w:rPr>
          <w:rFonts w:ascii="Century Gothic" w:eastAsia="Times New Roman" w:hAnsi="Century Gothic" w:cs="Arial"/>
          <w:color w:val="002060"/>
          <w:sz w:val="24"/>
          <w:szCs w:val="24"/>
          <w:lang w:eastAsia="es-GT"/>
        </w:rPr>
        <w:t xml:space="preserve">. </w:t>
      </w:r>
    </w:p>
    <w:p w14:paraId="3AAFD184" w14:textId="5BCDF96B" w:rsidR="00B741D3" w:rsidRPr="00757487" w:rsidRDefault="00B741D3" w:rsidP="00B741D3">
      <w:pPr>
        <w:widowControl w:val="0"/>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p>
    <w:p w14:paraId="7937176E" w14:textId="15639528" w:rsidR="009F5328" w:rsidRPr="00757487" w:rsidRDefault="009F5328" w:rsidP="009F5328">
      <w:pPr>
        <w:widowControl w:val="0"/>
        <w:suppressAutoHyphens/>
        <w:autoSpaceDE w:val="0"/>
        <w:autoSpaceDN w:val="0"/>
        <w:adjustRightInd w:val="0"/>
        <w:spacing w:after="0" w:line="240" w:lineRule="auto"/>
        <w:contextualSpacing/>
        <w:jc w:val="both"/>
        <w:rPr>
          <w:rFonts w:ascii="Century Gothic" w:eastAsia="Times New Roman" w:hAnsi="Century Gothic" w:cs="Arial"/>
          <w:b/>
          <w:color w:val="002060"/>
          <w:sz w:val="24"/>
          <w:szCs w:val="24"/>
          <w:u w:val="single"/>
          <w:lang w:eastAsia="es-GT"/>
        </w:rPr>
      </w:pPr>
      <w:r w:rsidRPr="00757487">
        <w:rPr>
          <w:rFonts w:ascii="Century Gothic" w:eastAsia="Times New Roman" w:hAnsi="Century Gothic" w:cs="Arial"/>
          <w:b/>
          <w:color w:val="002060"/>
          <w:sz w:val="24"/>
          <w:szCs w:val="24"/>
          <w:u w:val="single"/>
          <w:lang w:eastAsia="es-GT"/>
        </w:rPr>
        <w:t>ÁREA TEMÁTICA:</w:t>
      </w:r>
      <w:r w:rsidR="00134811" w:rsidRPr="00757487">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p>
    <w:p w14:paraId="518AC0C2" w14:textId="467F247B" w:rsidR="009F5328" w:rsidRPr="00757487" w:rsidRDefault="009F5328" w:rsidP="009F5328">
      <w:pPr>
        <w:widowControl w:val="0"/>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color w:val="002060"/>
          <w:sz w:val="24"/>
          <w:szCs w:val="24"/>
          <w:lang w:val="es-ES" w:eastAsia="es-GT"/>
        </w:rPr>
        <w:t xml:space="preserve">EL CAJ, atiende a la población de la región norte de Huehuetenango abarcando </w:t>
      </w:r>
      <w:r w:rsidRPr="00757487">
        <w:rPr>
          <w:rFonts w:ascii="Century Gothic" w:eastAsia="Times New Roman" w:hAnsi="Century Gothic" w:cs="Arial"/>
          <w:i/>
          <w:color w:val="002060"/>
          <w:sz w:val="24"/>
          <w:szCs w:val="24"/>
          <w:lang w:val="es-ES" w:eastAsia="es-GT"/>
        </w:rPr>
        <w:t>ocho</w:t>
      </w:r>
      <w:r w:rsidRPr="00757487">
        <w:rPr>
          <w:rFonts w:ascii="Century Gothic" w:eastAsia="Times New Roman" w:hAnsi="Century Gothic" w:cs="Arial"/>
          <w:color w:val="002060"/>
          <w:sz w:val="24"/>
          <w:szCs w:val="24"/>
          <w:lang w:val="es-ES" w:eastAsia="es-GT"/>
        </w:rPr>
        <w:t xml:space="preserve"> municipios los cuales son: Santa Eulalia, San Pedro </w:t>
      </w:r>
      <w:proofErr w:type="spellStart"/>
      <w:r w:rsidRPr="00757487">
        <w:rPr>
          <w:rFonts w:ascii="Century Gothic" w:eastAsia="Times New Roman" w:hAnsi="Century Gothic" w:cs="Arial"/>
          <w:color w:val="002060"/>
          <w:sz w:val="24"/>
          <w:szCs w:val="24"/>
          <w:lang w:val="es-ES" w:eastAsia="es-GT"/>
        </w:rPr>
        <w:t>Soloma</w:t>
      </w:r>
      <w:proofErr w:type="spellEnd"/>
      <w:r w:rsidRPr="00757487">
        <w:rPr>
          <w:rFonts w:ascii="Century Gothic" w:eastAsia="Times New Roman" w:hAnsi="Century Gothic" w:cs="Arial"/>
          <w:color w:val="002060"/>
          <w:sz w:val="24"/>
          <w:szCs w:val="24"/>
          <w:lang w:val="es-ES" w:eastAsia="es-GT"/>
        </w:rPr>
        <w:t xml:space="preserve">, Santa Cruz </w:t>
      </w:r>
      <w:proofErr w:type="spellStart"/>
      <w:r w:rsidRPr="00757487">
        <w:rPr>
          <w:rFonts w:ascii="Century Gothic" w:eastAsia="Times New Roman" w:hAnsi="Century Gothic" w:cs="Arial"/>
          <w:color w:val="002060"/>
          <w:sz w:val="24"/>
          <w:szCs w:val="24"/>
          <w:lang w:val="es-ES" w:eastAsia="es-GT"/>
        </w:rPr>
        <w:t>Barillas</w:t>
      </w:r>
      <w:proofErr w:type="spellEnd"/>
      <w:r w:rsidRPr="00757487">
        <w:rPr>
          <w:rFonts w:ascii="Century Gothic" w:eastAsia="Times New Roman" w:hAnsi="Century Gothic" w:cs="Arial"/>
          <w:color w:val="002060"/>
          <w:sz w:val="24"/>
          <w:szCs w:val="24"/>
          <w:lang w:val="es-ES" w:eastAsia="es-GT"/>
        </w:rPr>
        <w:t xml:space="preserve">, </w:t>
      </w:r>
      <w:r w:rsidR="00EB5863" w:rsidRPr="00757487">
        <w:rPr>
          <w:rFonts w:ascii="Century Gothic" w:eastAsia="Times New Roman" w:hAnsi="Century Gothic" w:cs="Arial"/>
          <w:color w:val="002060"/>
          <w:sz w:val="24"/>
          <w:szCs w:val="24"/>
          <w:lang w:val="es-ES" w:eastAsia="es-GT"/>
        </w:rPr>
        <w:t xml:space="preserve">San Juan </w:t>
      </w:r>
      <w:proofErr w:type="spellStart"/>
      <w:r w:rsidR="00EB5863" w:rsidRPr="00757487">
        <w:rPr>
          <w:rFonts w:ascii="Century Gothic" w:eastAsia="Times New Roman" w:hAnsi="Century Gothic" w:cs="Arial"/>
          <w:color w:val="002060"/>
          <w:sz w:val="24"/>
          <w:szCs w:val="24"/>
          <w:lang w:val="es-ES" w:eastAsia="es-GT"/>
        </w:rPr>
        <w:t>Ixcoy</w:t>
      </w:r>
      <w:proofErr w:type="spellEnd"/>
      <w:r w:rsidR="00EB5863" w:rsidRPr="00757487">
        <w:rPr>
          <w:rFonts w:ascii="Century Gothic" w:eastAsia="Times New Roman" w:hAnsi="Century Gothic" w:cs="Arial"/>
          <w:color w:val="002060"/>
          <w:sz w:val="24"/>
          <w:szCs w:val="24"/>
          <w:lang w:val="es-ES" w:eastAsia="es-GT"/>
        </w:rPr>
        <w:t xml:space="preserve">, San Mateo </w:t>
      </w:r>
      <w:proofErr w:type="spellStart"/>
      <w:r w:rsidR="00EB5863" w:rsidRPr="00757487">
        <w:rPr>
          <w:rFonts w:ascii="Century Gothic" w:eastAsia="Times New Roman" w:hAnsi="Century Gothic" w:cs="Arial"/>
          <w:color w:val="002060"/>
          <w:sz w:val="24"/>
          <w:szCs w:val="24"/>
          <w:lang w:val="es-ES" w:eastAsia="es-GT"/>
        </w:rPr>
        <w:t>Ixtatá</w:t>
      </w:r>
      <w:r w:rsidRPr="00757487">
        <w:rPr>
          <w:rFonts w:ascii="Century Gothic" w:eastAsia="Times New Roman" w:hAnsi="Century Gothic" w:cs="Arial"/>
          <w:color w:val="002060"/>
          <w:sz w:val="24"/>
          <w:szCs w:val="24"/>
          <w:lang w:val="es-ES" w:eastAsia="es-GT"/>
        </w:rPr>
        <w:t>n</w:t>
      </w:r>
      <w:proofErr w:type="spellEnd"/>
      <w:r w:rsidRPr="00757487">
        <w:rPr>
          <w:rFonts w:ascii="Century Gothic" w:eastAsia="Times New Roman" w:hAnsi="Century Gothic" w:cs="Arial"/>
          <w:color w:val="002060"/>
          <w:sz w:val="24"/>
          <w:szCs w:val="24"/>
          <w:lang w:val="es-ES" w:eastAsia="es-GT"/>
        </w:rPr>
        <w:t xml:space="preserve">, San </w:t>
      </w:r>
      <w:r w:rsidR="00EB5863" w:rsidRPr="00757487">
        <w:rPr>
          <w:rFonts w:ascii="Century Gothic" w:eastAsia="Times New Roman" w:hAnsi="Century Gothic" w:cs="Arial"/>
          <w:color w:val="002060"/>
          <w:sz w:val="24"/>
          <w:szCs w:val="24"/>
          <w:lang w:val="es-ES" w:eastAsia="es-GT"/>
        </w:rPr>
        <w:t xml:space="preserve">Sebastián </w:t>
      </w:r>
      <w:proofErr w:type="spellStart"/>
      <w:r w:rsidR="00EB5863" w:rsidRPr="00757487">
        <w:rPr>
          <w:rFonts w:ascii="Century Gothic" w:eastAsia="Times New Roman" w:hAnsi="Century Gothic" w:cs="Arial"/>
          <w:color w:val="002060"/>
          <w:sz w:val="24"/>
          <w:szCs w:val="24"/>
          <w:lang w:val="es-ES" w:eastAsia="es-GT"/>
        </w:rPr>
        <w:t>Coatá</w:t>
      </w:r>
      <w:r w:rsidRPr="00757487">
        <w:rPr>
          <w:rFonts w:ascii="Century Gothic" w:eastAsia="Times New Roman" w:hAnsi="Century Gothic" w:cs="Arial"/>
          <w:color w:val="002060"/>
          <w:sz w:val="24"/>
          <w:szCs w:val="24"/>
          <w:lang w:val="es-ES" w:eastAsia="es-GT"/>
        </w:rPr>
        <w:t>n</w:t>
      </w:r>
      <w:proofErr w:type="spellEnd"/>
      <w:r w:rsidRPr="00757487">
        <w:rPr>
          <w:rFonts w:ascii="Century Gothic" w:eastAsia="Times New Roman" w:hAnsi="Century Gothic" w:cs="Arial"/>
          <w:color w:val="002060"/>
          <w:sz w:val="24"/>
          <w:szCs w:val="24"/>
          <w:lang w:val="es-ES" w:eastAsia="es-GT"/>
        </w:rPr>
        <w:t>, San Rafael la Independencia, San Miguel Acatan.</w:t>
      </w:r>
    </w:p>
    <w:p w14:paraId="4B940EB6" w14:textId="77777777" w:rsidR="009F5328" w:rsidRPr="00757487" w:rsidRDefault="009F5328" w:rsidP="00B741D3">
      <w:pPr>
        <w:widowControl w:val="0"/>
        <w:suppressAutoHyphens/>
        <w:autoSpaceDE w:val="0"/>
        <w:autoSpaceDN w:val="0"/>
        <w:adjustRightInd w:val="0"/>
        <w:spacing w:after="0" w:line="240" w:lineRule="auto"/>
        <w:contextualSpacing/>
        <w:jc w:val="both"/>
        <w:rPr>
          <w:rFonts w:ascii="Century Gothic" w:eastAsia="Times New Roman" w:hAnsi="Century Gothic" w:cs="Arial"/>
          <w:b/>
          <w:color w:val="002060"/>
          <w:sz w:val="24"/>
          <w:szCs w:val="24"/>
          <w:u w:val="single"/>
          <w:lang w:eastAsia="es-GT"/>
        </w:rPr>
      </w:pPr>
    </w:p>
    <w:p w14:paraId="2E8886EA" w14:textId="09A98B38" w:rsidR="00361DDC" w:rsidRPr="00757487" w:rsidRDefault="00361DDC" w:rsidP="00B741D3">
      <w:pPr>
        <w:widowControl w:val="0"/>
        <w:suppressAutoHyphens/>
        <w:autoSpaceDE w:val="0"/>
        <w:autoSpaceDN w:val="0"/>
        <w:adjustRightInd w:val="0"/>
        <w:spacing w:after="0" w:line="240" w:lineRule="auto"/>
        <w:contextualSpacing/>
        <w:jc w:val="both"/>
        <w:rPr>
          <w:rFonts w:ascii="Century Gothic" w:eastAsia="Times New Roman" w:hAnsi="Century Gothic" w:cs="Arial"/>
          <w:b/>
          <w:color w:val="002060"/>
          <w:sz w:val="24"/>
          <w:szCs w:val="24"/>
          <w:u w:val="single"/>
          <w:lang w:eastAsia="es-GT"/>
        </w:rPr>
      </w:pPr>
      <w:r w:rsidRPr="00757487">
        <w:rPr>
          <w:rFonts w:ascii="Century Gothic" w:eastAsia="Times New Roman" w:hAnsi="Century Gothic" w:cs="Arial"/>
          <w:b/>
          <w:color w:val="002060"/>
          <w:sz w:val="24"/>
          <w:szCs w:val="24"/>
          <w:u w:val="single"/>
          <w:lang w:eastAsia="es-GT"/>
        </w:rPr>
        <w:t>SERVICIOS QUE PRESTA:</w:t>
      </w:r>
      <w:r w:rsidR="00134811" w:rsidRPr="00757487">
        <w:rPr>
          <w:rFonts w:ascii="Times New Roman" w:eastAsia="Times New Roman" w:hAnsi="Times New Roman" w:cs="Times New Roman"/>
          <w:snapToGrid w:val="0"/>
          <w:color w:val="002060"/>
          <w:w w:val="0"/>
          <w:sz w:val="0"/>
          <w:szCs w:val="0"/>
          <w:u w:color="000000"/>
          <w:bdr w:val="none" w:sz="0" w:space="0" w:color="000000"/>
          <w:shd w:val="clear" w:color="000000" w:fill="000000"/>
          <w:lang w:val="x-none" w:eastAsia="x-none" w:bidi="x-none"/>
        </w:rPr>
        <w:t xml:space="preserve"> </w:t>
      </w:r>
    </w:p>
    <w:p w14:paraId="6B962A03" w14:textId="626D5C71" w:rsidR="009F5328" w:rsidRPr="00757487" w:rsidRDefault="00361DDC" w:rsidP="009F5328">
      <w:pPr>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El Centro de Administración de Justicia del municipio de Santa Eulalia, Huehuetenango, está integrado de varias instituciones que prestan servicios a la Región Norte del Departamento de Huehuetenango. Las cuales son:</w:t>
      </w:r>
    </w:p>
    <w:p w14:paraId="18804CCB" w14:textId="77777777" w:rsidR="00214F07" w:rsidRPr="00757487" w:rsidRDefault="00214F07" w:rsidP="009F5328">
      <w:pPr>
        <w:spacing w:after="0" w:line="240" w:lineRule="auto"/>
        <w:jc w:val="both"/>
        <w:rPr>
          <w:rFonts w:ascii="Century Gothic" w:eastAsia="Times New Roman" w:hAnsi="Century Gothic" w:cs="Arial"/>
          <w:color w:val="002060"/>
          <w:sz w:val="24"/>
          <w:szCs w:val="24"/>
          <w:lang w:val="es-ES" w:eastAsia="es-ES"/>
        </w:rPr>
      </w:pPr>
    </w:p>
    <w:p w14:paraId="4C320245" w14:textId="19B915F2" w:rsidR="00361DDC" w:rsidRPr="00757487" w:rsidRDefault="00361DDC" w:rsidP="00495090">
      <w:pPr>
        <w:pStyle w:val="Prrafodelista"/>
        <w:widowControl w:val="0"/>
        <w:numPr>
          <w:ilvl w:val="0"/>
          <w:numId w:val="22"/>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ORGANISMO JUDICIAL</w:t>
      </w:r>
    </w:p>
    <w:p w14:paraId="212616AF" w14:textId="2B309D24" w:rsidR="009F5328" w:rsidRPr="00757487" w:rsidRDefault="00361DDC" w:rsidP="009F5328">
      <w:pPr>
        <w:pStyle w:val="Prrafodelista"/>
        <w:widowControl w:val="0"/>
        <w:numPr>
          <w:ilvl w:val="0"/>
          <w:numId w:val="20"/>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Centro de Mediación: </w:t>
      </w:r>
      <w:r w:rsidRPr="00757487">
        <w:rPr>
          <w:rFonts w:ascii="Century Gothic" w:eastAsia="Times New Roman" w:hAnsi="Century Gothic" w:cs="Arial"/>
          <w:color w:val="002060"/>
          <w:sz w:val="24"/>
          <w:szCs w:val="24"/>
          <w:lang w:val="es-ES" w:eastAsia="es-GT"/>
        </w:rPr>
        <w:t>Es la oficina donde en forma rápida, se pueden solucionar diversos problemas a través del dialogo, con la intervención de un mediador.</w:t>
      </w:r>
    </w:p>
    <w:p w14:paraId="21682D39" w14:textId="73A4FD80" w:rsidR="00361DDC" w:rsidRPr="00757487" w:rsidRDefault="00361DDC" w:rsidP="00361DDC">
      <w:pPr>
        <w:widowControl w:val="0"/>
        <w:numPr>
          <w:ilvl w:val="0"/>
          <w:numId w:val="5"/>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b/>
          <w:color w:val="002060"/>
          <w:sz w:val="24"/>
          <w:szCs w:val="24"/>
          <w:lang w:val="es-ES" w:eastAsia="es-GT"/>
        </w:rPr>
        <w:t>Juzgado de Primera Instancia (Mixto):</w:t>
      </w:r>
      <w:r w:rsidRPr="00757487">
        <w:rPr>
          <w:rFonts w:ascii="Century Gothic" w:eastAsia="Times New Roman" w:hAnsi="Century Gothic" w:cs="Arial"/>
          <w:color w:val="002060"/>
          <w:sz w:val="24"/>
          <w:szCs w:val="24"/>
          <w:lang w:val="es-ES" w:eastAsia="es-GT"/>
        </w:rPr>
        <w:t xml:space="preserve"> Es el encargado de conocer en primera instancia, los conflictos que se dan en la rama de Familia, Civil, Penal y Laboral, ya que es un juzgado mixto.</w:t>
      </w:r>
    </w:p>
    <w:p w14:paraId="1B9E1D8D" w14:textId="1BE05C0D" w:rsidR="00EB5863" w:rsidRPr="00757487" w:rsidRDefault="00EB5863" w:rsidP="00EB5863">
      <w:pPr>
        <w:widowControl w:val="0"/>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p>
    <w:p w14:paraId="0938308C" w14:textId="77777777" w:rsidR="00EB5863" w:rsidRPr="00757487" w:rsidRDefault="00EB5863" w:rsidP="00EB5863">
      <w:pPr>
        <w:widowControl w:val="0"/>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p>
    <w:p w14:paraId="4CF9196E" w14:textId="2224E6A7" w:rsidR="00214F07" w:rsidRPr="00757487" w:rsidRDefault="00361DDC" w:rsidP="009B50F9">
      <w:pPr>
        <w:widowControl w:val="0"/>
        <w:numPr>
          <w:ilvl w:val="0"/>
          <w:numId w:val="5"/>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color w:val="002060"/>
          <w:sz w:val="24"/>
          <w:szCs w:val="24"/>
          <w:lang w:val="es-ES" w:eastAsia="es-GT"/>
        </w:rPr>
        <w:t xml:space="preserve"> </w:t>
      </w:r>
      <w:r w:rsidRPr="00757487">
        <w:rPr>
          <w:rFonts w:ascii="Century Gothic" w:eastAsia="Times New Roman" w:hAnsi="Century Gothic" w:cs="Arial"/>
          <w:b/>
          <w:color w:val="002060"/>
          <w:sz w:val="24"/>
          <w:szCs w:val="24"/>
          <w:lang w:val="es-ES" w:eastAsia="es-GT"/>
        </w:rPr>
        <w:t xml:space="preserve">Juzgado de Paz: </w:t>
      </w:r>
      <w:r w:rsidRPr="00757487">
        <w:rPr>
          <w:rFonts w:ascii="Century Gothic" w:eastAsia="Times New Roman" w:hAnsi="Century Gothic" w:cs="Arial"/>
          <w:color w:val="002060"/>
          <w:sz w:val="24"/>
          <w:szCs w:val="24"/>
          <w:lang w:val="es-ES" w:eastAsia="es-GT"/>
        </w:rPr>
        <w:t xml:space="preserve">También denominados Juzgados Menores, en cargados de impartir justicia, en los casos que la Corte Suprema de Justicia les ha otorgado competencia. </w:t>
      </w:r>
      <w:r w:rsidR="009F5328" w:rsidRPr="00757487">
        <w:rPr>
          <w:rFonts w:ascii="Century Gothic" w:eastAsia="Times New Roman" w:hAnsi="Century Gothic" w:cs="Arial"/>
          <w:color w:val="002060"/>
          <w:sz w:val="24"/>
          <w:szCs w:val="24"/>
          <w:lang w:val="es-ES" w:eastAsia="es-GT"/>
        </w:rPr>
        <w:t>(los</w:t>
      </w:r>
      <w:r w:rsidRPr="00757487">
        <w:rPr>
          <w:rFonts w:ascii="Century Gothic" w:eastAsia="Times New Roman" w:hAnsi="Century Gothic" w:cs="Arial"/>
          <w:color w:val="002060"/>
          <w:sz w:val="24"/>
          <w:szCs w:val="24"/>
          <w:lang w:val="es-ES" w:eastAsia="es-GT"/>
        </w:rPr>
        <w:t xml:space="preserve"> ocho municipios de la región norte de Huehuetenango, cuentan con un juzgado de paz de su localidad)</w:t>
      </w:r>
      <w:r w:rsidR="00214F07" w:rsidRPr="00757487">
        <w:rPr>
          <w:rFonts w:ascii="Century Gothic" w:eastAsia="Times New Roman" w:hAnsi="Century Gothic" w:cs="Arial"/>
          <w:color w:val="002060"/>
          <w:sz w:val="24"/>
          <w:szCs w:val="24"/>
          <w:lang w:val="es-ES" w:eastAsia="es-GT"/>
        </w:rPr>
        <w:t>.</w:t>
      </w:r>
    </w:p>
    <w:p w14:paraId="506E12F6" w14:textId="62F44E4B" w:rsidR="00361DDC" w:rsidRPr="00757487" w:rsidRDefault="00361DDC" w:rsidP="00495090">
      <w:pPr>
        <w:pStyle w:val="Prrafodelista"/>
        <w:widowControl w:val="0"/>
        <w:numPr>
          <w:ilvl w:val="0"/>
          <w:numId w:val="22"/>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MINISTERIO PUBLICO </w:t>
      </w:r>
    </w:p>
    <w:p w14:paraId="4B8402C7" w14:textId="18E52F27" w:rsidR="00214F07" w:rsidRPr="00757487" w:rsidRDefault="00361DDC" w:rsidP="00EB5863">
      <w:pPr>
        <w:pStyle w:val="Prrafodelista"/>
        <w:widowControl w:val="0"/>
        <w:numPr>
          <w:ilvl w:val="0"/>
          <w:numId w:val="19"/>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Fiscalía Municipal del Ministerio Público: </w:t>
      </w:r>
      <w:r w:rsidRPr="00757487">
        <w:rPr>
          <w:rFonts w:ascii="Century Gothic" w:eastAsia="Times New Roman" w:hAnsi="Century Gothic" w:cs="Arial"/>
          <w:color w:val="002060"/>
          <w:sz w:val="24"/>
          <w:szCs w:val="24"/>
          <w:lang w:val="es-ES" w:eastAsia="es-GT"/>
        </w:rPr>
        <w:t>Es la encargada de ejercer la persecución penal, realiza la investigación de los delitos</w:t>
      </w:r>
      <w:r w:rsidR="009F5328" w:rsidRPr="00757487">
        <w:rPr>
          <w:rFonts w:ascii="Century Gothic" w:eastAsia="Times New Roman" w:hAnsi="Century Gothic" w:cs="Arial"/>
          <w:color w:val="002060"/>
          <w:sz w:val="24"/>
          <w:szCs w:val="24"/>
          <w:lang w:val="es-ES" w:eastAsia="es-GT"/>
        </w:rPr>
        <w:t>. P</w:t>
      </w:r>
      <w:r w:rsidRPr="00757487">
        <w:rPr>
          <w:rFonts w:ascii="Century Gothic" w:eastAsia="Times New Roman" w:hAnsi="Century Gothic" w:cs="Arial"/>
          <w:color w:val="002060"/>
          <w:sz w:val="24"/>
          <w:szCs w:val="24"/>
          <w:lang w:val="es-ES" w:eastAsia="es-GT"/>
        </w:rPr>
        <w:t xml:space="preserve">ara lo cual cuenta con una Fiscalía y una oficina de Atención a la Victima, para atender a quien así lo requiere. (los municipios de San Pedro </w:t>
      </w:r>
      <w:proofErr w:type="spellStart"/>
      <w:r w:rsidRPr="00757487">
        <w:rPr>
          <w:rFonts w:ascii="Century Gothic" w:eastAsia="Times New Roman" w:hAnsi="Century Gothic" w:cs="Arial"/>
          <w:color w:val="002060"/>
          <w:sz w:val="24"/>
          <w:szCs w:val="24"/>
          <w:lang w:val="es-ES" w:eastAsia="es-GT"/>
        </w:rPr>
        <w:t>Soloma</w:t>
      </w:r>
      <w:proofErr w:type="spellEnd"/>
      <w:r w:rsidRPr="00757487">
        <w:rPr>
          <w:rFonts w:ascii="Century Gothic" w:eastAsia="Times New Roman" w:hAnsi="Century Gothic" w:cs="Arial"/>
          <w:color w:val="002060"/>
          <w:sz w:val="24"/>
          <w:szCs w:val="24"/>
          <w:lang w:val="es-ES" w:eastAsia="es-GT"/>
        </w:rPr>
        <w:t xml:space="preserve"> y Santa Cruz </w:t>
      </w:r>
      <w:proofErr w:type="spellStart"/>
      <w:r w:rsidRPr="00757487">
        <w:rPr>
          <w:rFonts w:ascii="Century Gothic" w:eastAsia="Times New Roman" w:hAnsi="Century Gothic" w:cs="Arial"/>
          <w:color w:val="002060"/>
          <w:sz w:val="24"/>
          <w:szCs w:val="24"/>
          <w:lang w:val="es-ES" w:eastAsia="es-GT"/>
        </w:rPr>
        <w:t>Barillas</w:t>
      </w:r>
      <w:proofErr w:type="spellEnd"/>
      <w:r w:rsidRPr="00757487">
        <w:rPr>
          <w:rFonts w:ascii="Century Gothic" w:eastAsia="Times New Roman" w:hAnsi="Century Gothic" w:cs="Arial"/>
          <w:color w:val="002060"/>
          <w:sz w:val="24"/>
          <w:szCs w:val="24"/>
          <w:lang w:val="es-ES" w:eastAsia="es-GT"/>
        </w:rPr>
        <w:t xml:space="preserve"> también cuentan con </w:t>
      </w:r>
      <w:r w:rsidR="00214F07" w:rsidRPr="00757487">
        <w:rPr>
          <w:rFonts w:ascii="Century Gothic" w:eastAsia="Times New Roman" w:hAnsi="Century Gothic" w:cs="Arial"/>
          <w:color w:val="002060"/>
          <w:sz w:val="24"/>
          <w:szCs w:val="24"/>
          <w:lang w:val="es-ES" w:eastAsia="es-GT"/>
        </w:rPr>
        <w:t xml:space="preserve">su </w:t>
      </w:r>
      <w:r w:rsidR="00EB5863" w:rsidRPr="00757487">
        <w:rPr>
          <w:rFonts w:ascii="Century Gothic" w:eastAsia="Times New Roman" w:hAnsi="Century Gothic" w:cs="Arial"/>
          <w:color w:val="002060"/>
          <w:sz w:val="24"/>
          <w:szCs w:val="24"/>
          <w:lang w:val="es-ES" w:eastAsia="es-GT"/>
        </w:rPr>
        <w:t>propia</w:t>
      </w:r>
      <w:r w:rsidRPr="00757487">
        <w:rPr>
          <w:rFonts w:ascii="Century Gothic" w:eastAsia="Times New Roman" w:hAnsi="Century Gothic" w:cs="Arial"/>
          <w:color w:val="002060"/>
          <w:sz w:val="24"/>
          <w:szCs w:val="24"/>
          <w:lang w:val="es-ES" w:eastAsia="es-GT"/>
        </w:rPr>
        <w:t xml:space="preserve"> agencia fiscal).</w:t>
      </w:r>
    </w:p>
    <w:p w14:paraId="7C271B0D" w14:textId="3838F247" w:rsidR="00361DDC" w:rsidRPr="00757487" w:rsidRDefault="00361DDC" w:rsidP="00495090">
      <w:pPr>
        <w:pStyle w:val="Prrafodelista"/>
        <w:widowControl w:val="0"/>
        <w:numPr>
          <w:ilvl w:val="0"/>
          <w:numId w:val="22"/>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MINISTERIO DE GOBERNACIÓN</w:t>
      </w:r>
    </w:p>
    <w:p w14:paraId="0C00A620" w14:textId="3FB939CC" w:rsidR="00214F07" w:rsidRPr="00757487" w:rsidRDefault="00361DDC" w:rsidP="00EB5863">
      <w:pPr>
        <w:pStyle w:val="Prrafodelista"/>
        <w:widowControl w:val="0"/>
        <w:numPr>
          <w:ilvl w:val="0"/>
          <w:numId w:val="19"/>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Delegación de la Policía Nacional Civil: </w:t>
      </w:r>
      <w:r w:rsidRPr="00757487">
        <w:rPr>
          <w:rFonts w:ascii="Century Gothic" w:eastAsia="Times New Roman" w:hAnsi="Century Gothic" w:cs="Arial"/>
          <w:color w:val="002060"/>
          <w:sz w:val="24"/>
          <w:szCs w:val="24"/>
          <w:lang w:val="es-ES" w:eastAsia="es-GT"/>
        </w:rPr>
        <w:t>Encargada de la Seguridad ciudadana.</w:t>
      </w:r>
    </w:p>
    <w:p w14:paraId="0EC5B83A" w14:textId="102C222C" w:rsidR="00B741D3" w:rsidRPr="00757487" w:rsidRDefault="00B741D3" w:rsidP="00495090">
      <w:pPr>
        <w:pStyle w:val="Prrafodelista"/>
        <w:widowControl w:val="0"/>
        <w:numPr>
          <w:ilvl w:val="0"/>
          <w:numId w:val="22"/>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 INSTITUTO DE LA DEFENSA PUBLICA PENAL </w:t>
      </w:r>
    </w:p>
    <w:p w14:paraId="4898A42A" w14:textId="5DEA60F2" w:rsidR="00214F07" w:rsidRPr="00757487" w:rsidRDefault="00B741D3" w:rsidP="00EB5863">
      <w:pPr>
        <w:pStyle w:val="Prrafodelista"/>
        <w:widowControl w:val="0"/>
        <w:numPr>
          <w:ilvl w:val="0"/>
          <w:numId w:val="19"/>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Oficina de la Defensa Pública Penal:</w:t>
      </w:r>
      <w:r w:rsidRPr="00757487">
        <w:rPr>
          <w:rFonts w:ascii="Century Gothic" w:eastAsia="Times New Roman" w:hAnsi="Century Gothic" w:cs="Arial"/>
          <w:color w:val="002060"/>
          <w:sz w:val="24"/>
          <w:szCs w:val="24"/>
          <w:lang w:val="es-ES" w:eastAsia="es-GT"/>
        </w:rPr>
        <w:t xml:space="preserve"> Es la encargada de defender bajo requerimiento de las personas o de oficio por solicitud de una judicatura, de forma gratuita a las personas de escasos recursos</w:t>
      </w:r>
      <w:r w:rsidR="00214F07" w:rsidRPr="00757487">
        <w:rPr>
          <w:rFonts w:ascii="Century Gothic" w:eastAsia="Times New Roman" w:hAnsi="Century Gothic" w:cs="Arial"/>
          <w:color w:val="002060"/>
          <w:sz w:val="24"/>
          <w:szCs w:val="24"/>
          <w:lang w:val="es-ES" w:eastAsia="es-GT"/>
        </w:rPr>
        <w:t>.</w:t>
      </w:r>
    </w:p>
    <w:p w14:paraId="268BF935" w14:textId="6553F797" w:rsidR="00B741D3" w:rsidRPr="00757487" w:rsidRDefault="00B741D3" w:rsidP="00495090">
      <w:pPr>
        <w:pStyle w:val="Prrafodelista"/>
        <w:widowControl w:val="0"/>
        <w:numPr>
          <w:ilvl w:val="0"/>
          <w:numId w:val="22"/>
        </w:numPr>
        <w:suppressAutoHyphens/>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SECRETARIA EJECUTIVA </w:t>
      </w:r>
    </w:p>
    <w:p w14:paraId="3254E00B" w14:textId="14B8CDF0" w:rsidR="00361DDC" w:rsidRPr="00757487" w:rsidRDefault="00B741D3" w:rsidP="00361DDC">
      <w:pPr>
        <w:pStyle w:val="Prrafodelista"/>
        <w:widowControl w:val="0"/>
        <w:numPr>
          <w:ilvl w:val="0"/>
          <w:numId w:val="19"/>
        </w:numPr>
        <w:suppressAutoHyphens/>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b/>
          <w:color w:val="002060"/>
          <w:sz w:val="24"/>
          <w:szCs w:val="24"/>
          <w:lang w:val="es-ES" w:eastAsia="es-GT"/>
        </w:rPr>
        <w:t xml:space="preserve">Coordinación Local: </w:t>
      </w:r>
      <w:r w:rsidRPr="00757487">
        <w:rPr>
          <w:rFonts w:ascii="Century Gothic" w:eastAsia="Times New Roman" w:hAnsi="Century Gothic" w:cs="Arial"/>
          <w:color w:val="002060"/>
          <w:sz w:val="24"/>
          <w:szCs w:val="24"/>
          <w:lang w:val="es-ES" w:eastAsia="es-GT"/>
        </w:rPr>
        <w:t>Es la encargada de facilitar la comunicación, cooperación y colaboración entre las diferentes instituciones que están dentro del sistema de justicia.</w:t>
      </w:r>
    </w:p>
    <w:p w14:paraId="4ECC8346" w14:textId="77777777" w:rsidR="00214F07" w:rsidRPr="00757487" w:rsidRDefault="001916ED" w:rsidP="001916ED">
      <w:pPr>
        <w:pStyle w:val="Prrafodelista"/>
        <w:widowControl w:val="0"/>
        <w:numPr>
          <w:ilvl w:val="0"/>
          <w:numId w:val="19"/>
        </w:numPr>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r w:rsidRPr="00757487">
        <w:rPr>
          <w:rFonts w:ascii="Century Gothic" w:eastAsia="Times New Roman" w:hAnsi="Century Gothic" w:cs="Arial"/>
          <w:b/>
          <w:color w:val="002060"/>
          <w:sz w:val="24"/>
          <w:szCs w:val="24"/>
          <w:lang w:val="es-ES" w:eastAsia="es-GT"/>
        </w:rPr>
        <w:t>BUFETE POPULAR</w:t>
      </w:r>
      <w:r w:rsidR="009F5328" w:rsidRPr="00757487">
        <w:rPr>
          <w:rFonts w:ascii="Century Gothic" w:eastAsia="Times New Roman" w:hAnsi="Century Gothic" w:cs="Arial"/>
          <w:b/>
          <w:color w:val="002060"/>
          <w:sz w:val="24"/>
          <w:szCs w:val="24"/>
          <w:lang w:val="es-ES" w:eastAsia="es-GT"/>
        </w:rPr>
        <w:t xml:space="preserve">: </w:t>
      </w:r>
      <w:r w:rsidRPr="00757487">
        <w:rPr>
          <w:rFonts w:ascii="Century Gothic" w:eastAsia="Times New Roman" w:hAnsi="Century Gothic" w:cs="Arial"/>
          <w:color w:val="002060"/>
          <w:sz w:val="24"/>
          <w:szCs w:val="24"/>
          <w:lang w:val="es-ES" w:eastAsia="es-GT"/>
        </w:rPr>
        <w:t>Es la institución creada por la Secretaria Ejecutiva de la Instancia Coordinadora de la Modernización del Sector Justicia, para prestar asistencia legal, de manera gratuita, con excepción a casos penales, a las personas de escasos recursos económicos.</w:t>
      </w:r>
    </w:p>
    <w:p w14:paraId="3EC42A18" w14:textId="7CB169EF" w:rsidR="001916ED" w:rsidRPr="00757487" w:rsidRDefault="001916ED" w:rsidP="00214F07">
      <w:pPr>
        <w:pStyle w:val="Prrafodelista"/>
        <w:widowControl w:val="0"/>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r w:rsidRPr="00757487">
        <w:rPr>
          <w:rFonts w:ascii="Century Gothic" w:eastAsia="Times New Roman" w:hAnsi="Century Gothic" w:cs="Arial"/>
          <w:color w:val="002060"/>
          <w:sz w:val="24"/>
          <w:szCs w:val="24"/>
          <w:lang w:val="es-ES" w:eastAsia="es-GT"/>
        </w:rPr>
        <w:t xml:space="preserve">Esta institución para poder operar tiene firmados convenios con diferentes universidades, como lo son Universidad San Carlos de Guatemala, Universidad Rafael Landívar, para que los estudiantes de las mismas puedan realizar su práctica laboral y civil por un periodo de seis meses, luego de haber cerrado pensum de cursos que solicita como requisito su universidad, también cuenta con un asesoría del Director del Bufete Popular, el cual orienta a los pasantes en las dudas que surgen en los casos concretos, cuenta con una secretaria que brinda atención también en el idioma </w:t>
      </w:r>
      <w:proofErr w:type="spellStart"/>
      <w:r w:rsidRPr="00757487">
        <w:rPr>
          <w:rFonts w:ascii="Century Gothic" w:eastAsia="Times New Roman" w:hAnsi="Century Gothic" w:cs="Arial"/>
          <w:color w:val="002060"/>
          <w:sz w:val="24"/>
          <w:szCs w:val="24"/>
          <w:lang w:val="es-ES" w:eastAsia="es-GT"/>
        </w:rPr>
        <w:t>Q’anjob’al</w:t>
      </w:r>
      <w:proofErr w:type="spellEnd"/>
      <w:r w:rsidRPr="00757487">
        <w:rPr>
          <w:rFonts w:ascii="Century Gothic" w:eastAsia="Times New Roman" w:hAnsi="Century Gothic" w:cs="Arial"/>
          <w:color w:val="002060"/>
          <w:sz w:val="24"/>
          <w:szCs w:val="24"/>
          <w:lang w:val="es-ES" w:eastAsia="es-GT"/>
        </w:rPr>
        <w:t xml:space="preserve"> , así mismo cuenta con una interprete ya que la mayoría de la población de este sector no habla español, como también con conserje y dos guardianes los cuales hablan el idioma </w:t>
      </w:r>
      <w:proofErr w:type="spellStart"/>
      <w:r w:rsidRPr="00757487">
        <w:rPr>
          <w:rFonts w:ascii="Century Gothic" w:eastAsia="Times New Roman" w:hAnsi="Century Gothic" w:cs="Arial"/>
          <w:color w:val="002060"/>
          <w:sz w:val="24"/>
          <w:szCs w:val="24"/>
          <w:lang w:val="es-ES" w:eastAsia="es-GT"/>
        </w:rPr>
        <w:t>Q’anjob’al</w:t>
      </w:r>
      <w:proofErr w:type="spellEnd"/>
      <w:r w:rsidRPr="00757487">
        <w:rPr>
          <w:rFonts w:ascii="Century Gothic" w:eastAsia="Times New Roman" w:hAnsi="Century Gothic" w:cs="Arial"/>
          <w:color w:val="002060"/>
          <w:sz w:val="24"/>
          <w:szCs w:val="24"/>
          <w:lang w:val="es-ES" w:eastAsia="es-GT"/>
        </w:rPr>
        <w:t>.</w:t>
      </w:r>
    </w:p>
    <w:p w14:paraId="3D39EACA" w14:textId="71F10FB0" w:rsidR="009B50F9" w:rsidRPr="00757487" w:rsidRDefault="009B50F9" w:rsidP="00214F07">
      <w:pPr>
        <w:pStyle w:val="Prrafodelista"/>
        <w:widowControl w:val="0"/>
        <w:autoSpaceDE w:val="0"/>
        <w:autoSpaceDN w:val="0"/>
        <w:adjustRightInd w:val="0"/>
        <w:spacing w:after="0" w:line="240" w:lineRule="auto"/>
        <w:jc w:val="both"/>
        <w:rPr>
          <w:rFonts w:ascii="Century Gothic" w:eastAsia="Times New Roman" w:hAnsi="Century Gothic" w:cs="Arial"/>
          <w:color w:val="002060"/>
          <w:sz w:val="24"/>
          <w:szCs w:val="24"/>
          <w:lang w:val="es-ES" w:eastAsia="es-GT"/>
        </w:rPr>
      </w:pPr>
    </w:p>
    <w:p w14:paraId="47F3B7A4" w14:textId="5A2A9073" w:rsidR="009B50F9" w:rsidRDefault="009B50F9" w:rsidP="00214F07">
      <w:pPr>
        <w:pStyle w:val="Prrafodelista"/>
        <w:widowControl w:val="0"/>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p>
    <w:p w14:paraId="2DF4720E" w14:textId="77777777" w:rsidR="000843BC" w:rsidRPr="00757487" w:rsidRDefault="000843BC" w:rsidP="00214F07">
      <w:pPr>
        <w:pStyle w:val="Prrafodelista"/>
        <w:widowControl w:val="0"/>
        <w:autoSpaceDE w:val="0"/>
        <w:autoSpaceDN w:val="0"/>
        <w:adjustRightInd w:val="0"/>
        <w:spacing w:after="0" w:line="240" w:lineRule="auto"/>
        <w:jc w:val="both"/>
        <w:rPr>
          <w:rFonts w:ascii="Century Gothic" w:eastAsia="Times New Roman" w:hAnsi="Century Gothic" w:cs="Arial"/>
          <w:b/>
          <w:color w:val="002060"/>
          <w:sz w:val="24"/>
          <w:szCs w:val="24"/>
          <w:lang w:val="es-ES" w:eastAsia="es-GT"/>
        </w:rPr>
      </w:pPr>
    </w:p>
    <w:p w14:paraId="535BFDAE" w14:textId="77777777" w:rsidR="00214F07" w:rsidRPr="00757487" w:rsidRDefault="00214F07" w:rsidP="001916ED">
      <w:pPr>
        <w:widowControl w:val="0"/>
        <w:autoSpaceDE w:val="0"/>
        <w:autoSpaceDN w:val="0"/>
        <w:adjustRightInd w:val="0"/>
        <w:spacing w:after="0" w:line="240" w:lineRule="auto"/>
        <w:jc w:val="both"/>
        <w:rPr>
          <w:rFonts w:ascii="Century Gothic" w:eastAsia="Times New Roman" w:hAnsi="Century Gothic" w:cs="Arial"/>
          <w:color w:val="002060"/>
          <w:sz w:val="24"/>
          <w:szCs w:val="24"/>
          <w:lang w:eastAsia="es-GT"/>
        </w:rPr>
      </w:pPr>
    </w:p>
    <w:p w14:paraId="52CC5B16" w14:textId="5E976B93" w:rsidR="001916ED" w:rsidRPr="00757487" w:rsidRDefault="001916ED" w:rsidP="001916ED">
      <w:pPr>
        <w:widowControl w:val="0"/>
        <w:autoSpaceDE w:val="0"/>
        <w:autoSpaceDN w:val="0"/>
        <w:adjustRightInd w:val="0"/>
        <w:spacing w:after="0" w:line="240" w:lineRule="auto"/>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En el Bufete se tramitan los siguientes casos: </w:t>
      </w:r>
    </w:p>
    <w:p w14:paraId="04CF30F0" w14:textId="3822D3C9" w:rsidR="001916ED" w:rsidRPr="00757487" w:rsidRDefault="001916ED" w:rsidP="001916ED">
      <w:pPr>
        <w:widowControl w:val="0"/>
        <w:numPr>
          <w:ilvl w:val="0"/>
          <w:numId w:val="6"/>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Procesos de Ejecución en la vía de apremio</w:t>
      </w:r>
      <w:r w:rsidR="009B50F9" w:rsidRPr="00757487">
        <w:rPr>
          <w:rFonts w:ascii="Century Gothic" w:eastAsia="Times New Roman" w:hAnsi="Century Gothic" w:cs="Arial"/>
          <w:color w:val="002060"/>
          <w:sz w:val="24"/>
          <w:szCs w:val="24"/>
          <w:lang w:eastAsia="es-GT"/>
        </w:rPr>
        <w:t xml:space="preserve"> y comunes en el área familia</w:t>
      </w:r>
    </w:p>
    <w:p w14:paraId="10346468" w14:textId="23790C8E" w:rsidR="001916ED" w:rsidRPr="00757487" w:rsidRDefault="001916ED" w:rsidP="00214F07">
      <w:pPr>
        <w:widowControl w:val="0"/>
        <w:numPr>
          <w:ilvl w:val="0"/>
          <w:numId w:val="6"/>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Orales de fijación de pensión alimenticia y Modificación de pensión. </w:t>
      </w:r>
    </w:p>
    <w:p w14:paraId="44FCB310" w14:textId="77777777" w:rsidR="001916ED" w:rsidRPr="00757487" w:rsidRDefault="001916ED" w:rsidP="001916ED">
      <w:pPr>
        <w:widowControl w:val="0"/>
        <w:numPr>
          <w:ilvl w:val="0"/>
          <w:numId w:val="6"/>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Paternidad y filiación matrimonial y extramatrimonial. </w:t>
      </w:r>
    </w:p>
    <w:p w14:paraId="17EB1009" w14:textId="77777777" w:rsidR="001916ED" w:rsidRPr="00757487" w:rsidRDefault="001916ED" w:rsidP="001916ED">
      <w:pPr>
        <w:widowControl w:val="0"/>
        <w:numPr>
          <w:ilvl w:val="0"/>
          <w:numId w:val="6"/>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Asuntos de jurisdicción voluntaria. </w:t>
      </w:r>
    </w:p>
    <w:p w14:paraId="2FD2F0D4" w14:textId="77777777" w:rsidR="001916ED" w:rsidRPr="00757487" w:rsidRDefault="001916ED" w:rsidP="001916ED">
      <w:pPr>
        <w:widowControl w:val="0"/>
        <w:numPr>
          <w:ilvl w:val="0"/>
          <w:numId w:val="6"/>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Juicio Ordinario Laboral. </w:t>
      </w:r>
    </w:p>
    <w:p w14:paraId="4A6DBA66" w14:textId="77777777" w:rsidR="001916ED" w:rsidRPr="00757487" w:rsidRDefault="001916ED" w:rsidP="001916ED">
      <w:pPr>
        <w:widowControl w:val="0"/>
        <w:numPr>
          <w:ilvl w:val="0"/>
          <w:numId w:val="6"/>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Conciliaciones en el ramo civil, familia y laboral. </w:t>
      </w:r>
    </w:p>
    <w:p w14:paraId="5B11B9AC" w14:textId="4114853F" w:rsidR="001916ED" w:rsidRPr="00757487" w:rsidRDefault="001916ED" w:rsidP="001916ED">
      <w:pPr>
        <w:widowControl w:val="0"/>
        <w:numPr>
          <w:ilvl w:val="0"/>
          <w:numId w:val="6"/>
        </w:numPr>
        <w:suppressAutoHyphens/>
        <w:autoSpaceDE w:val="0"/>
        <w:autoSpaceDN w:val="0"/>
        <w:adjustRightInd w:val="0"/>
        <w:spacing w:after="0" w:line="240" w:lineRule="auto"/>
        <w:contextualSpacing/>
        <w:jc w:val="both"/>
        <w:rPr>
          <w:rFonts w:ascii="Century Gothic" w:eastAsia="Times New Roman" w:hAnsi="Century Gothic" w:cs="Arial"/>
          <w:color w:val="002060"/>
          <w:sz w:val="24"/>
          <w:szCs w:val="24"/>
          <w:lang w:eastAsia="es-GT"/>
        </w:rPr>
      </w:pPr>
      <w:r w:rsidRPr="00757487">
        <w:rPr>
          <w:rFonts w:ascii="Century Gothic" w:eastAsia="Times New Roman" w:hAnsi="Century Gothic" w:cs="Arial"/>
          <w:color w:val="002060"/>
          <w:sz w:val="24"/>
          <w:szCs w:val="24"/>
          <w:lang w:eastAsia="es-GT"/>
        </w:rPr>
        <w:t xml:space="preserve">Otros que a criterio del Administrador del CAJ puedan tramitarse. </w:t>
      </w:r>
    </w:p>
    <w:p w14:paraId="304D18FC" w14:textId="77777777" w:rsidR="001916ED" w:rsidRPr="00757487" w:rsidRDefault="001916ED" w:rsidP="001916ED">
      <w:pPr>
        <w:widowControl w:val="0"/>
        <w:autoSpaceDE w:val="0"/>
        <w:autoSpaceDN w:val="0"/>
        <w:adjustRightInd w:val="0"/>
        <w:spacing w:line="240" w:lineRule="auto"/>
        <w:ind w:left="720"/>
        <w:contextualSpacing/>
        <w:jc w:val="both"/>
        <w:rPr>
          <w:rFonts w:ascii="Century Gothic" w:eastAsia="Calibri" w:hAnsi="Century Gothic" w:cs="Arial"/>
          <w:color w:val="002060"/>
          <w:sz w:val="24"/>
          <w:szCs w:val="24"/>
          <w:lang w:eastAsia="es-GT"/>
        </w:rPr>
      </w:pPr>
    </w:p>
    <w:p w14:paraId="73B732C2" w14:textId="0C46F4B0" w:rsidR="001916ED" w:rsidRPr="00757487" w:rsidRDefault="001916ED" w:rsidP="00214F07">
      <w:pPr>
        <w:shd w:val="clear" w:color="auto" w:fill="FFFFFF"/>
        <w:suppressAutoHyphens/>
        <w:spacing w:after="0" w:line="240" w:lineRule="auto"/>
        <w:jc w:val="both"/>
        <w:rPr>
          <w:rFonts w:ascii="Century Gothic" w:eastAsia="Times New Roman" w:hAnsi="Century Gothic" w:cs="Arial"/>
          <w:b/>
          <w:color w:val="002060"/>
          <w:sz w:val="24"/>
          <w:szCs w:val="24"/>
          <w:u w:val="single"/>
          <w:lang w:val="es-ES" w:eastAsia="es-ES"/>
        </w:rPr>
      </w:pPr>
      <w:r w:rsidRPr="00757487">
        <w:rPr>
          <w:rFonts w:ascii="Century Gothic" w:eastAsia="Times New Roman" w:hAnsi="Century Gothic" w:cs="Arial"/>
          <w:b/>
          <w:color w:val="002060"/>
          <w:sz w:val="24"/>
          <w:szCs w:val="24"/>
          <w:u w:val="single"/>
          <w:lang w:val="es-ES" w:eastAsia="es-ES"/>
        </w:rPr>
        <w:t>BASE LEGAL:</w:t>
      </w:r>
      <w:r w:rsidRPr="00757487">
        <w:rPr>
          <w:rFonts w:ascii="Century Gothic" w:eastAsia="Times New Roman" w:hAnsi="Century Gothic" w:cs="Arial"/>
          <w:b/>
          <w:color w:val="002060"/>
          <w:sz w:val="24"/>
          <w:szCs w:val="24"/>
          <w:lang w:val="es-ES" w:eastAsia="es-ES"/>
        </w:rPr>
        <w:t xml:space="preserve"> Art</w:t>
      </w:r>
      <w:r w:rsidRPr="00757487">
        <w:rPr>
          <w:rFonts w:ascii="Century Gothic" w:eastAsia="Calibri" w:hAnsi="Century Gothic" w:cs="Arial"/>
          <w:color w:val="002060"/>
          <w:sz w:val="24"/>
          <w:szCs w:val="24"/>
        </w:rPr>
        <w:t>. Constitucional y Dto. 89-98</w:t>
      </w:r>
      <w:r w:rsidRPr="00757487">
        <w:rPr>
          <w:rFonts w:ascii="Century Gothic" w:eastAsia="Times New Roman" w:hAnsi="Century Gothic" w:cs="Arial"/>
          <w:b/>
          <w:color w:val="002060"/>
          <w:sz w:val="24"/>
          <w:szCs w:val="24"/>
          <w:lang w:val="es-ES" w:eastAsia="es-ES"/>
        </w:rPr>
        <w:t xml:space="preserve"> </w:t>
      </w:r>
    </w:p>
    <w:p w14:paraId="6403EB8D" w14:textId="006CEB17" w:rsidR="001916ED" w:rsidRPr="00757487" w:rsidRDefault="001916ED" w:rsidP="00214F07">
      <w:pPr>
        <w:shd w:val="clear" w:color="auto" w:fill="FFFFFF"/>
        <w:suppressAutoHyphens/>
        <w:spacing w:after="0" w:line="240" w:lineRule="auto"/>
        <w:jc w:val="both"/>
        <w:rPr>
          <w:rFonts w:ascii="Century Gothic" w:eastAsia="Times New Roman" w:hAnsi="Century Gothic" w:cs="Arial"/>
          <w:color w:val="002060"/>
          <w:sz w:val="24"/>
          <w:szCs w:val="24"/>
          <w:lang w:val="es-ES" w:eastAsia="es-ES"/>
        </w:rPr>
      </w:pPr>
    </w:p>
    <w:p w14:paraId="05707B69" w14:textId="77777777" w:rsidR="001916ED" w:rsidRPr="00757487" w:rsidRDefault="001916ED" w:rsidP="009B50F9">
      <w:pPr>
        <w:shd w:val="clear" w:color="auto" w:fill="FFFFFF"/>
        <w:suppressAutoHyphens/>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u w:val="single"/>
          <w:lang w:val="es-ES" w:eastAsia="es-ES"/>
        </w:rPr>
        <w:t>METODOLOGÍA:</w:t>
      </w:r>
      <w:r w:rsidRPr="00757487">
        <w:rPr>
          <w:rFonts w:ascii="Century Gothic" w:eastAsia="Times New Roman" w:hAnsi="Century Gothic" w:cs="Arial"/>
          <w:color w:val="002060"/>
          <w:sz w:val="24"/>
          <w:szCs w:val="24"/>
          <w:lang w:val="es-ES" w:eastAsia="es-ES"/>
        </w:rPr>
        <w:t xml:space="preserve"> </w:t>
      </w:r>
    </w:p>
    <w:p w14:paraId="473B0FEF" w14:textId="77777777" w:rsidR="001916ED" w:rsidRPr="00757487" w:rsidRDefault="001916ED" w:rsidP="001916ED">
      <w:pPr>
        <w:shd w:val="clear" w:color="auto" w:fill="FFFFFF"/>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lang w:val="es-ES" w:eastAsia="es-ES"/>
        </w:rPr>
        <w:t>Paso 1.</w:t>
      </w:r>
      <w:r w:rsidRPr="00757487">
        <w:rPr>
          <w:rFonts w:ascii="Century Gothic" w:eastAsia="Times New Roman" w:hAnsi="Century Gothic" w:cs="Arial"/>
          <w:color w:val="002060"/>
          <w:sz w:val="24"/>
          <w:szCs w:val="24"/>
          <w:lang w:val="es-ES" w:eastAsia="es-ES"/>
        </w:rPr>
        <w:t xml:space="preserve"> Se atiende al usuario y se le brinda asesoría para su caso en específico. </w:t>
      </w:r>
    </w:p>
    <w:p w14:paraId="6E92E824" w14:textId="2B6C0862" w:rsidR="001916ED" w:rsidRPr="00757487" w:rsidRDefault="001916ED" w:rsidP="001916ED">
      <w:pPr>
        <w:shd w:val="clear" w:color="auto" w:fill="FFFFFF"/>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lang w:val="es-ES" w:eastAsia="es-ES"/>
        </w:rPr>
        <w:t>Paso 2.</w:t>
      </w:r>
      <w:r w:rsidRPr="00757487">
        <w:rPr>
          <w:rFonts w:ascii="Century Gothic" w:eastAsia="Times New Roman" w:hAnsi="Century Gothic" w:cs="Arial"/>
          <w:color w:val="002060"/>
          <w:sz w:val="24"/>
          <w:szCs w:val="24"/>
          <w:lang w:val="es-ES" w:eastAsia="es-ES"/>
        </w:rPr>
        <w:t xml:space="preserve"> Si no es necesario iniciar un proceso se sugiere una conciliación entre las partes enviándole la citación respectiva al obligado a través de una Alcalde auxiliar, un COCODE o Policía Municipal de Tránsito. Conciliación que se lleva en el Bufete Popular llenándose una ficha de acuerdos alcanzados la cual se remite al Centro de mediación o Psicólogo de Juzgado de Primera instancia para que se realice el respetivo convenio y se apertura la cuenta.</w:t>
      </w:r>
    </w:p>
    <w:p w14:paraId="09256330" w14:textId="6A8A5F75" w:rsidR="001916ED" w:rsidRPr="00757487" w:rsidRDefault="001916ED" w:rsidP="001916ED">
      <w:pPr>
        <w:shd w:val="clear" w:color="auto" w:fill="FFFFFF"/>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lang w:val="es-ES" w:eastAsia="es-ES"/>
        </w:rPr>
        <w:t>Paso 3.</w:t>
      </w:r>
      <w:r w:rsidRPr="00757487">
        <w:rPr>
          <w:rFonts w:ascii="Century Gothic" w:eastAsia="Times New Roman" w:hAnsi="Century Gothic" w:cs="Arial"/>
          <w:color w:val="002060"/>
          <w:sz w:val="24"/>
          <w:szCs w:val="24"/>
          <w:lang w:val="es-ES" w:eastAsia="es-ES"/>
        </w:rPr>
        <w:t xml:space="preserve"> Si es necesario dentro del proceso iniciar un juicio se le informará inmediatamente los requisitos que debe llenar conforme a la naturaleza del asunto.</w:t>
      </w:r>
    </w:p>
    <w:p w14:paraId="72E64AF7" w14:textId="431B3D21" w:rsidR="001916ED" w:rsidRPr="00757487" w:rsidRDefault="001916ED" w:rsidP="001916ED">
      <w:pPr>
        <w:shd w:val="clear" w:color="auto" w:fill="FFFFFF"/>
        <w:spacing w:after="0" w:line="240" w:lineRule="auto"/>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b/>
          <w:color w:val="002060"/>
          <w:sz w:val="24"/>
          <w:szCs w:val="24"/>
          <w:lang w:val="es-ES" w:eastAsia="es-ES"/>
        </w:rPr>
        <w:t>Paso 4.</w:t>
      </w:r>
      <w:r w:rsidRPr="00757487">
        <w:rPr>
          <w:rFonts w:ascii="Century Gothic" w:eastAsia="Times New Roman" w:hAnsi="Century Gothic" w:cs="Arial"/>
          <w:color w:val="002060"/>
          <w:sz w:val="24"/>
          <w:szCs w:val="24"/>
          <w:lang w:val="es-ES" w:eastAsia="es-ES"/>
        </w:rPr>
        <w:t xml:space="preserve"> Una vez completados los requisitos se ingresa el caso al sistema, procediendo de la forma siguiente:</w:t>
      </w:r>
    </w:p>
    <w:p w14:paraId="07D6DDD8" w14:textId="77777777" w:rsidR="001916ED" w:rsidRPr="00757487" w:rsidRDefault="001916ED" w:rsidP="001916ED">
      <w:pPr>
        <w:numPr>
          <w:ilvl w:val="0"/>
          <w:numId w:val="14"/>
        </w:numPr>
        <w:shd w:val="clear" w:color="auto" w:fill="FFFFFF"/>
        <w:suppressAutoHyphens/>
        <w:spacing w:before="100" w:beforeAutospacing="1" w:after="100" w:afterAutospacing="1" w:line="240" w:lineRule="auto"/>
        <w:contextualSpacing/>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Se llena una ficha de ingreso del caso y se rotula el folder respectivo.</w:t>
      </w:r>
    </w:p>
    <w:p w14:paraId="59096189" w14:textId="77777777" w:rsidR="001916ED" w:rsidRPr="00757487" w:rsidRDefault="001916ED" w:rsidP="001916ED">
      <w:pPr>
        <w:numPr>
          <w:ilvl w:val="0"/>
          <w:numId w:val="14"/>
        </w:numPr>
        <w:shd w:val="clear" w:color="auto" w:fill="FFFFFF"/>
        <w:suppressAutoHyphens/>
        <w:spacing w:before="100" w:beforeAutospacing="1" w:after="100" w:afterAutospacing="1" w:line="240" w:lineRule="auto"/>
        <w:contextualSpacing/>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Se asigna el número de registro del caso del Bufete</w:t>
      </w:r>
    </w:p>
    <w:p w14:paraId="57EFBC34" w14:textId="77777777" w:rsidR="001916ED" w:rsidRPr="00757487" w:rsidRDefault="001916ED" w:rsidP="001916ED">
      <w:pPr>
        <w:numPr>
          <w:ilvl w:val="0"/>
          <w:numId w:val="14"/>
        </w:numPr>
        <w:shd w:val="clear" w:color="auto" w:fill="FFFFFF"/>
        <w:suppressAutoHyphens/>
        <w:spacing w:before="100" w:beforeAutospacing="1" w:after="100" w:afterAutospacing="1" w:line="240" w:lineRule="auto"/>
        <w:contextualSpacing/>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t xml:space="preserve">Se anota en el respectivo libro de control de casos. </w:t>
      </w:r>
    </w:p>
    <w:p w14:paraId="23140543" w14:textId="77777777" w:rsidR="001916ED" w:rsidRPr="00757487" w:rsidRDefault="001916ED" w:rsidP="001916ED">
      <w:pPr>
        <w:numPr>
          <w:ilvl w:val="0"/>
          <w:numId w:val="14"/>
        </w:numPr>
        <w:shd w:val="clear" w:color="auto" w:fill="FFFFFF"/>
        <w:suppressAutoHyphens/>
        <w:spacing w:before="100" w:beforeAutospacing="1" w:after="100" w:afterAutospacing="1" w:line="240" w:lineRule="auto"/>
        <w:contextualSpacing/>
        <w:jc w:val="both"/>
        <w:rPr>
          <w:rFonts w:ascii="Century Gothic" w:eastAsia="Times New Roman" w:hAnsi="Century Gothic" w:cs="Arial"/>
          <w:color w:val="002060"/>
          <w:sz w:val="24"/>
          <w:szCs w:val="24"/>
          <w:lang w:val="es-ES" w:eastAsia="es-ES"/>
        </w:rPr>
      </w:pPr>
      <w:r w:rsidRPr="00757487">
        <w:rPr>
          <w:rFonts w:ascii="Century Gothic" w:eastAsia="Times New Roman" w:hAnsi="Century Gothic" w:cs="Arial"/>
          <w:color w:val="002060"/>
          <w:sz w:val="24"/>
          <w:szCs w:val="24"/>
          <w:lang w:val="es-ES" w:eastAsia="es-ES"/>
        </w:rPr>
        <w:lastRenderedPageBreak/>
        <w:t>Se le entrega una tarjeta al usuario donde se le individualizan los datos de su proceso, tipo de trámite, número de teléfono del CAJ y el pasante le fue asignado el caso.   </w:t>
      </w:r>
    </w:p>
    <w:p w14:paraId="4698C56E" w14:textId="3E43734C" w:rsidR="00B84D87" w:rsidRPr="00757487" w:rsidRDefault="001916ED" w:rsidP="009B50F9">
      <w:pPr>
        <w:tabs>
          <w:tab w:val="left" w:pos="5025"/>
        </w:tabs>
        <w:suppressAutoHyphens/>
        <w:spacing w:after="0" w:line="240" w:lineRule="auto"/>
        <w:rPr>
          <w:rFonts w:ascii="Century Gothic" w:eastAsia="Times New Roman" w:hAnsi="Century Gothic" w:cs="Times New Roman"/>
          <w:color w:val="002060"/>
          <w:szCs w:val="24"/>
          <w:lang w:val="es-ES" w:eastAsia="ar-SA"/>
        </w:rPr>
      </w:pPr>
      <w:r w:rsidRPr="00757487">
        <w:rPr>
          <w:rFonts w:ascii="Century Gothic" w:eastAsia="Times New Roman" w:hAnsi="Century Gothic" w:cs="Arial"/>
          <w:color w:val="002060"/>
          <w:sz w:val="24"/>
          <w:szCs w:val="24"/>
          <w:lang w:val="es-ES" w:eastAsia="es-ES"/>
        </w:rPr>
        <w:t>Si el caso resulta ser de Jurisdicción Voluntaria se omite el paso número dos y se sigue el curso normal de ingreso</w:t>
      </w:r>
      <w:r w:rsidRPr="00757487">
        <w:rPr>
          <w:rFonts w:ascii="Century Gothic" w:eastAsia="Times New Roman" w:hAnsi="Century Gothic" w:cs="Times New Roman"/>
          <w:color w:val="002060"/>
          <w:szCs w:val="24"/>
          <w:lang w:val="es-ES" w:eastAsia="ar-SA"/>
        </w:rPr>
        <w:t>.</w:t>
      </w:r>
    </w:p>
    <w:sectPr w:rsidR="00B84D87" w:rsidRPr="00757487" w:rsidSect="00D20DB4">
      <w:headerReference w:type="default" r:id="rId11"/>
      <w:footerReference w:type="default" r:id="rId12"/>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775667" w14:textId="77777777" w:rsidR="00501F2B" w:rsidRDefault="00501F2B">
      <w:pPr>
        <w:spacing w:after="0" w:line="240" w:lineRule="auto"/>
      </w:pPr>
      <w:r>
        <w:separator/>
      </w:r>
    </w:p>
  </w:endnote>
  <w:endnote w:type="continuationSeparator" w:id="0">
    <w:p w14:paraId="521DBEC4" w14:textId="77777777" w:rsidR="00501F2B" w:rsidRDefault="00501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8DF91" w14:textId="77777777" w:rsidR="00D20DB4" w:rsidRDefault="00B84D87">
    <w:pPr>
      <w:pStyle w:val="Piedepgina"/>
    </w:pPr>
    <w:r>
      <w:rPr>
        <w:noProof/>
        <w:lang w:eastAsia="es-GT"/>
      </w:rPr>
      <w:drawing>
        <wp:anchor distT="0" distB="0" distL="114300" distR="114300" simplePos="0" relativeHeight="251659264" behindDoc="1" locked="0" layoutInCell="1" allowOverlap="1" wp14:anchorId="190E027D" wp14:editId="49823C24">
          <wp:simplePos x="0" y="0"/>
          <wp:positionH relativeFrom="margin">
            <wp:posOffset>-185419</wp:posOffset>
          </wp:positionH>
          <wp:positionV relativeFrom="paragraph">
            <wp:posOffset>-455930</wp:posOffset>
          </wp:positionV>
          <wp:extent cx="8651188" cy="7112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dis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51188" cy="711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8FED5" w14:textId="77777777" w:rsidR="00501F2B" w:rsidRDefault="00501F2B">
      <w:pPr>
        <w:spacing w:after="0" w:line="240" w:lineRule="auto"/>
      </w:pPr>
      <w:r>
        <w:separator/>
      </w:r>
    </w:p>
  </w:footnote>
  <w:footnote w:type="continuationSeparator" w:id="0">
    <w:p w14:paraId="0F0A2CF3" w14:textId="77777777" w:rsidR="00501F2B" w:rsidRDefault="00501F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62DAD" w14:textId="4D6E8143" w:rsidR="00D20DB4" w:rsidRPr="006C767B" w:rsidRDefault="00362DAE" w:rsidP="00D20DB4">
    <w:pPr>
      <w:pStyle w:val="Encabezado"/>
    </w:pPr>
    <w:r>
      <w:rPr>
        <w:noProof/>
        <w:lang w:eastAsia="es-GT"/>
      </w:rPr>
      <w:drawing>
        <wp:anchor distT="0" distB="0" distL="114300" distR="114300" simplePos="0" relativeHeight="251661312" behindDoc="0" locked="0" layoutInCell="1" allowOverlap="1" wp14:anchorId="2361CBE5" wp14:editId="0502E36D">
          <wp:simplePos x="0" y="0"/>
          <wp:positionH relativeFrom="column">
            <wp:posOffset>-103629</wp:posOffset>
          </wp:positionH>
          <wp:positionV relativeFrom="paragraph">
            <wp:posOffset>-235576</wp:posOffset>
          </wp:positionV>
          <wp:extent cx="1258570" cy="1163781"/>
          <wp:effectExtent l="0" t="0" r="0" b="0"/>
          <wp:wrapNone/>
          <wp:docPr id="13" name="Imagen 1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163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4D87">
      <w:t xml:space="preserve">                                                        </w:t>
    </w:r>
  </w:p>
  <w:p w14:paraId="262303E4" w14:textId="77777777" w:rsidR="00D20DB4" w:rsidRPr="006C767B" w:rsidRDefault="00B84D87" w:rsidP="00D20DB4">
    <w:pPr>
      <w:pStyle w:val="Encabezado"/>
      <w:jc w:val="center"/>
      <w:rPr>
        <w:rFonts w:ascii="Arial" w:hAnsi="Arial" w:cs="Arial"/>
        <w:b/>
        <w:color w:val="1F3864"/>
        <w:sz w:val="28"/>
        <w:szCs w:val="28"/>
      </w:rPr>
    </w:pPr>
    <w:r w:rsidRPr="006C767B">
      <w:rPr>
        <w:rFonts w:ascii="Arial" w:hAnsi="Arial" w:cs="Arial"/>
        <w:b/>
        <w:color w:val="1F3864"/>
        <w:sz w:val="28"/>
        <w:szCs w:val="28"/>
      </w:rPr>
      <w:t>SECRETARÍA EJECUTIVA DE LA INSTANCIA</w:t>
    </w:r>
  </w:p>
  <w:p w14:paraId="28590497" w14:textId="77777777" w:rsidR="00D20DB4" w:rsidRPr="006C767B" w:rsidRDefault="00B84D87" w:rsidP="00D20DB4">
    <w:pPr>
      <w:pStyle w:val="Encabezado"/>
      <w:ind w:firstLine="708"/>
      <w:jc w:val="center"/>
      <w:rPr>
        <w:rFonts w:ascii="Arial" w:hAnsi="Arial" w:cs="Arial"/>
        <w:b/>
        <w:color w:val="1F3864"/>
        <w:sz w:val="28"/>
        <w:szCs w:val="28"/>
      </w:rPr>
    </w:pPr>
    <w:r w:rsidRPr="006C767B">
      <w:rPr>
        <w:rFonts w:ascii="Arial" w:hAnsi="Arial" w:cs="Arial"/>
        <w:b/>
        <w:color w:val="1F3864"/>
        <w:sz w:val="28"/>
        <w:szCs w:val="28"/>
      </w:rPr>
      <w:t xml:space="preserve">COORDINADORA DE LA </w:t>
    </w:r>
    <w:r w:rsidRPr="006C767B">
      <w:rPr>
        <w:rFonts w:ascii="Arial" w:hAnsi="Arial" w:cs="Arial"/>
        <w:b/>
        <w:color w:val="002060"/>
        <w:sz w:val="28"/>
        <w:szCs w:val="28"/>
      </w:rPr>
      <w:t>MODERNIZACION DEL SECTOR JUSTICIA.</w:t>
    </w:r>
  </w:p>
  <w:p w14:paraId="7A11E89F" w14:textId="77777777" w:rsidR="00D20DB4" w:rsidRPr="001F7C8A" w:rsidRDefault="00B84D87" w:rsidP="00D20DB4">
    <w:pPr>
      <w:pStyle w:val="Encabezado"/>
      <w:jc w:val="center"/>
      <w:rPr>
        <w:rFonts w:ascii="Arial" w:hAnsi="Arial" w:cs="Arial"/>
        <w:b/>
        <w:color w:val="002060"/>
        <w:sz w:val="28"/>
        <w:szCs w:val="28"/>
      </w:rPr>
    </w:pPr>
    <w:r w:rsidRPr="006C767B">
      <w:rPr>
        <w:rFonts w:ascii="Arial" w:hAnsi="Arial" w:cs="Arial"/>
        <w:b/>
        <w:color w:val="002060"/>
        <w:sz w:val="28"/>
        <w:szCs w:val="28"/>
      </w:rPr>
      <w:t>CAJ- SANTA EULALIA, HUEHUETENANGO.</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0EC8"/>
    <w:multiLevelType w:val="multilevel"/>
    <w:tmpl w:val="00F30E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069"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0010BF"/>
    <w:multiLevelType w:val="hybridMultilevel"/>
    <w:tmpl w:val="34285AC6"/>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1791CAA"/>
    <w:multiLevelType w:val="hybridMultilevel"/>
    <w:tmpl w:val="53F66A64"/>
    <w:lvl w:ilvl="0" w:tplc="100A0009">
      <w:start w:val="1"/>
      <w:numFmt w:val="bullet"/>
      <w:lvlText w:val=""/>
      <w:lvlJc w:val="left"/>
      <w:pPr>
        <w:ind w:left="720" w:hanging="360"/>
      </w:pPr>
      <w:rPr>
        <w:rFonts w:ascii="Wingdings" w:hAnsi="Wingding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C1F20F2"/>
    <w:multiLevelType w:val="hybridMultilevel"/>
    <w:tmpl w:val="5B0C36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34B4949"/>
    <w:multiLevelType w:val="hybridMultilevel"/>
    <w:tmpl w:val="DA98ADB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DC41291"/>
    <w:multiLevelType w:val="hybridMultilevel"/>
    <w:tmpl w:val="44A60A62"/>
    <w:lvl w:ilvl="0" w:tplc="100A0015">
      <w:start w:val="1"/>
      <w:numFmt w:val="upp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28004E82"/>
    <w:multiLevelType w:val="hybridMultilevel"/>
    <w:tmpl w:val="8D7C64E8"/>
    <w:lvl w:ilvl="0" w:tplc="B80A036A">
      <w:start w:val="1"/>
      <w:numFmt w:val="decimal"/>
      <w:lvlText w:val="%1."/>
      <w:lvlJc w:val="left"/>
      <w:pPr>
        <w:ind w:left="720" w:hanging="360"/>
      </w:pPr>
      <w:rPr>
        <w:rFonts w:hint="default"/>
        <w:sz w:val="2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9573519"/>
    <w:multiLevelType w:val="hybridMultilevel"/>
    <w:tmpl w:val="6658B638"/>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 w15:restartNumberingAfterBreak="0">
    <w:nsid w:val="2A64786F"/>
    <w:multiLevelType w:val="hybridMultilevel"/>
    <w:tmpl w:val="468003EE"/>
    <w:lvl w:ilvl="0" w:tplc="100A0009">
      <w:start w:val="1"/>
      <w:numFmt w:val="bullet"/>
      <w:lvlText w:val=""/>
      <w:lvlJc w:val="left"/>
      <w:pPr>
        <w:tabs>
          <w:tab w:val="num" w:pos="643"/>
        </w:tabs>
        <w:ind w:left="643" w:hanging="360"/>
      </w:pPr>
      <w:rPr>
        <w:rFonts w:ascii="Wingdings" w:hAnsi="Wingdings" w:hint="default"/>
      </w:rPr>
    </w:lvl>
    <w:lvl w:ilvl="1" w:tplc="100A0017">
      <w:start w:val="1"/>
      <w:numFmt w:val="lowerLetter"/>
      <w:lvlText w:val="%2)"/>
      <w:lvlJc w:val="left"/>
      <w:pPr>
        <w:tabs>
          <w:tab w:val="num" w:pos="360"/>
        </w:tabs>
        <w:ind w:left="360" w:hanging="360"/>
      </w:pPr>
      <w:rPr>
        <w:rFonts w:hint="default"/>
      </w:rPr>
    </w:lvl>
    <w:lvl w:ilvl="2" w:tplc="0C0A0005" w:tentative="1">
      <w:start w:val="1"/>
      <w:numFmt w:val="bullet"/>
      <w:lvlText w:val=""/>
      <w:lvlJc w:val="left"/>
      <w:pPr>
        <w:tabs>
          <w:tab w:val="num" w:pos="1963"/>
        </w:tabs>
        <w:ind w:left="1963" w:hanging="360"/>
      </w:pPr>
      <w:rPr>
        <w:rFonts w:ascii="Wingdings" w:hAnsi="Wingdings" w:hint="default"/>
      </w:rPr>
    </w:lvl>
    <w:lvl w:ilvl="3" w:tplc="0C0A0001" w:tentative="1">
      <w:start w:val="1"/>
      <w:numFmt w:val="bullet"/>
      <w:lvlText w:val=""/>
      <w:lvlJc w:val="left"/>
      <w:pPr>
        <w:tabs>
          <w:tab w:val="num" w:pos="2683"/>
        </w:tabs>
        <w:ind w:left="2683" w:hanging="360"/>
      </w:pPr>
      <w:rPr>
        <w:rFonts w:ascii="Symbol" w:hAnsi="Symbol" w:hint="default"/>
      </w:rPr>
    </w:lvl>
    <w:lvl w:ilvl="4" w:tplc="0C0A0003" w:tentative="1">
      <w:start w:val="1"/>
      <w:numFmt w:val="bullet"/>
      <w:lvlText w:val="o"/>
      <w:lvlJc w:val="left"/>
      <w:pPr>
        <w:tabs>
          <w:tab w:val="num" w:pos="3403"/>
        </w:tabs>
        <w:ind w:left="3403" w:hanging="360"/>
      </w:pPr>
      <w:rPr>
        <w:rFonts w:ascii="Courier New" w:hAnsi="Courier New" w:cs="Courier New" w:hint="default"/>
      </w:rPr>
    </w:lvl>
    <w:lvl w:ilvl="5" w:tplc="0C0A0005" w:tentative="1">
      <w:start w:val="1"/>
      <w:numFmt w:val="bullet"/>
      <w:lvlText w:val=""/>
      <w:lvlJc w:val="left"/>
      <w:pPr>
        <w:tabs>
          <w:tab w:val="num" w:pos="4123"/>
        </w:tabs>
        <w:ind w:left="4123" w:hanging="360"/>
      </w:pPr>
      <w:rPr>
        <w:rFonts w:ascii="Wingdings" w:hAnsi="Wingdings" w:hint="default"/>
      </w:rPr>
    </w:lvl>
    <w:lvl w:ilvl="6" w:tplc="0C0A0001" w:tentative="1">
      <w:start w:val="1"/>
      <w:numFmt w:val="bullet"/>
      <w:lvlText w:val=""/>
      <w:lvlJc w:val="left"/>
      <w:pPr>
        <w:tabs>
          <w:tab w:val="num" w:pos="4843"/>
        </w:tabs>
        <w:ind w:left="4843" w:hanging="360"/>
      </w:pPr>
      <w:rPr>
        <w:rFonts w:ascii="Symbol" w:hAnsi="Symbol" w:hint="default"/>
      </w:rPr>
    </w:lvl>
    <w:lvl w:ilvl="7" w:tplc="0C0A0003" w:tentative="1">
      <w:start w:val="1"/>
      <w:numFmt w:val="bullet"/>
      <w:lvlText w:val="o"/>
      <w:lvlJc w:val="left"/>
      <w:pPr>
        <w:tabs>
          <w:tab w:val="num" w:pos="5563"/>
        </w:tabs>
        <w:ind w:left="5563" w:hanging="360"/>
      </w:pPr>
      <w:rPr>
        <w:rFonts w:ascii="Courier New" w:hAnsi="Courier New" w:cs="Courier New" w:hint="default"/>
      </w:rPr>
    </w:lvl>
    <w:lvl w:ilvl="8" w:tplc="0C0A0005" w:tentative="1">
      <w:start w:val="1"/>
      <w:numFmt w:val="bullet"/>
      <w:lvlText w:val=""/>
      <w:lvlJc w:val="left"/>
      <w:pPr>
        <w:tabs>
          <w:tab w:val="num" w:pos="6283"/>
        </w:tabs>
        <w:ind w:left="6283" w:hanging="360"/>
      </w:pPr>
      <w:rPr>
        <w:rFonts w:ascii="Wingdings" w:hAnsi="Wingdings" w:hint="default"/>
      </w:rPr>
    </w:lvl>
  </w:abstractNum>
  <w:abstractNum w:abstractNumId="9" w15:restartNumberingAfterBreak="0">
    <w:nsid w:val="30D8124E"/>
    <w:multiLevelType w:val="hybridMultilevel"/>
    <w:tmpl w:val="7416FEA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D7C038B"/>
    <w:multiLevelType w:val="hybridMultilevel"/>
    <w:tmpl w:val="313ADE80"/>
    <w:lvl w:ilvl="0" w:tplc="5B203756">
      <w:start w:val="1"/>
      <w:numFmt w:val="none"/>
      <w:lvlText w:val="2."/>
      <w:lvlJc w:val="left"/>
      <w:pPr>
        <w:tabs>
          <w:tab w:val="num" w:pos="501"/>
        </w:tabs>
        <w:ind w:left="501" w:hanging="360"/>
      </w:pPr>
      <w:rPr>
        <w:rFonts w:hint="default"/>
      </w:rPr>
    </w:lvl>
    <w:lvl w:ilvl="1" w:tplc="0C0A0019" w:tentative="1">
      <w:start w:val="1"/>
      <w:numFmt w:val="lowerLetter"/>
      <w:lvlText w:val="%2."/>
      <w:lvlJc w:val="left"/>
      <w:pPr>
        <w:tabs>
          <w:tab w:val="num" w:pos="1221"/>
        </w:tabs>
        <w:ind w:left="1221" w:hanging="360"/>
      </w:pPr>
    </w:lvl>
    <w:lvl w:ilvl="2" w:tplc="0C0A001B" w:tentative="1">
      <w:start w:val="1"/>
      <w:numFmt w:val="lowerRoman"/>
      <w:lvlText w:val="%3."/>
      <w:lvlJc w:val="right"/>
      <w:pPr>
        <w:tabs>
          <w:tab w:val="num" w:pos="1941"/>
        </w:tabs>
        <w:ind w:left="1941" w:hanging="180"/>
      </w:pPr>
    </w:lvl>
    <w:lvl w:ilvl="3" w:tplc="0C0A000F" w:tentative="1">
      <w:start w:val="1"/>
      <w:numFmt w:val="decimal"/>
      <w:lvlText w:val="%4."/>
      <w:lvlJc w:val="left"/>
      <w:pPr>
        <w:tabs>
          <w:tab w:val="num" w:pos="2661"/>
        </w:tabs>
        <w:ind w:left="2661" w:hanging="360"/>
      </w:pPr>
    </w:lvl>
    <w:lvl w:ilvl="4" w:tplc="0C0A0019" w:tentative="1">
      <w:start w:val="1"/>
      <w:numFmt w:val="lowerLetter"/>
      <w:lvlText w:val="%5."/>
      <w:lvlJc w:val="left"/>
      <w:pPr>
        <w:tabs>
          <w:tab w:val="num" w:pos="3381"/>
        </w:tabs>
        <w:ind w:left="3381" w:hanging="360"/>
      </w:pPr>
    </w:lvl>
    <w:lvl w:ilvl="5" w:tplc="0C0A001B" w:tentative="1">
      <w:start w:val="1"/>
      <w:numFmt w:val="lowerRoman"/>
      <w:lvlText w:val="%6."/>
      <w:lvlJc w:val="right"/>
      <w:pPr>
        <w:tabs>
          <w:tab w:val="num" w:pos="4101"/>
        </w:tabs>
        <w:ind w:left="4101" w:hanging="180"/>
      </w:pPr>
    </w:lvl>
    <w:lvl w:ilvl="6" w:tplc="0C0A000F" w:tentative="1">
      <w:start w:val="1"/>
      <w:numFmt w:val="decimal"/>
      <w:lvlText w:val="%7."/>
      <w:lvlJc w:val="left"/>
      <w:pPr>
        <w:tabs>
          <w:tab w:val="num" w:pos="4821"/>
        </w:tabs>
        <w:ind w:left="4821" w:hanging="360"/>
      </w:pPr>
    </w:lvl>
    <w:lvl w:ilvl="7" w:tplc="0C0A0019" w:tentative="1">
      <w:start w:val="1"/>
      <w:numFmt w:val="lowerLetter"/>
      <w:lvlText w:val="%8."/>
      <w:lvlJc w:val="left"/>
      <w:pPr>
        <w:tabs>
          <w:tab w:val="num" w:pos="5541"/>
        </w:tabs>
        <w:ind w:left="5541" w:hanging="360"/>
      </w:pPr>
    </w:lvl>
    <w:lvl w:ilvl="8" w:tplc="0C0A001B" w:tentative="1">
      <w:start w:val="1"/>
      <w:numFmt w:val="lowerRoman"/>
      <w:lvlText w:val="%9."/>
      <w:lvlJc w:val="right"/>
      <w:pPr>
        <w:tabs>
          <w:tab w:val="num" w:pos="6261"/>
        </w:tabs>
        <w:ind w:left="6261" w:hanging="180"/>
      </w:pPr>
    </w:lvl>
  </w:abstractNum>
  <w:abstractNum w:abstractNumId="11" w15:restartNumberingAfterBreak="0">
    <w:nsid w:val="4BD87091"/>
    <w:multiLevelType w:val="hybridMultilevel"/>
    <w:tmpl w:val="BF86EB54"/>
    <w:lvl w:ilvl="0" w:tplc="C2E0C6E2">
      <w:start w:val="1"/>
      <w:numFmt w:val="none"/>
      <w:lvlText w:val="3."/>
      <w:lvlJc w:val="left"/>
      <w:pPr>
        <w:tabs>
          <w:tab w:val="num" w:pos="501"/>
        </w:tabs>
        <w:ind w:left="501" w:hanging="360"/>
      </w:pPr>
      <w:rPr>
        <w:rFonts w:hint="default"/>
      </w:rPr>
    </w:lvl>
    <w:lvl w:ilvl="1" w:tplc="0C0A0019" w:tentative="1">
      <w:start w:val="1"/>
      <w:numFmt w:val="lowerLetter"/>
      <w:lvlText w:val="%2."/>
      <w:lvlJc w:val="left"/>
      <w:pPr>
        <w:tabs>
          <w:tab w:val="num" w:pos="1221"/>
        </w:tabs>
        <w:ind w:left="1221" w:hanging="360"/>
      </w:pPr>
    </w:lvl>
    <w:lvl w:ilvl="2" w:tplc="0C0A001B" w:tentative="1">
      <w:start w:val="1"/>
      <w:numFmt w:val="lowerRoman"/>
      <w:lvlText w:val="%3."/>
      <w:lvlJc w:val="right"/>
      <w:pPr>
        <w:tabs>
          <w:tab w:val="num" w:pos="1941"/>
        </w:tabs>
        <w:ind w:left="1941" w:hanging="180"/>
      </w:pPr>
    </w:lvl>
    <w:lvl w:ilvl="3" w:tplc="0C0A000F" w:tentative="1">
      <w:start w:val="1"/>
      <w:numFmt w:val="decimal"/>
      <w:lvlText w:val="%4."/>
      <w:lvlJc w:val="left"/>
      <w:pPr>
        <w:tabs>
          <w:tab w:val="num" w:pos="2661"/>
        </w:tabs>
        <w:ind w:left="2661" w:hanging="360"/>
      </w:pPr>
    </w:lvl>
    <w:lvl w:ilvl="4" w:tplc="0C0A0019" w:tentative="1">
      <w:start w:val="1"/>
      <w:numFmt w:val="lowerLetter"/>
      <w:lvlText w:val="%5."/>
      <w:lvlJc w:val="left"/>
      <w:pPr>
        <w:tabs>
          <w:tab w:val="num" w:pos="3381"/>
        </w:tabs>
        <w:ind w:left="3381" w:hanging="360"/>
      </w:pPr>
    </w:lvl>
    <w:lvl w:ilvl="5" w:tplc="0C0A001B" w:tentative="1">
      <w:start w:val="1"/>
      <w:numFmt w:val="lowerRoman"/>
      <w:lvlText w:val="%6."/>
      <w:lvlJc w:val="right"/>
      <w:pPr>
        <w:tabs>
          <w:tab w:val="num" w:pos="4101"/>
        </w:tabs>
        <w:ind w:left="4101" w:hanging="180"/>
      </w:pPr>
    </w:lvl>
    <w:lvl w:ilvl="6" w:tplc="0C0A000F" w:tentative="1">
      <w:start w:val="1"/>
      <w:numFmt w:val="decimal"/>
      <w:lvlText w:val="%7."/>
      <w:lvlJc w:val="left"/>
      <w:pPr>
        <w:tabs>
          <w:tab w:val="num" w:pos="4821"/>
        </w:tabs>
        <w:ind w:left="4821" w:hanging="360"/>
      </w:pPr>
    </w:lvl>
    <w:lvl w:ilvl="7" w:tplc="0C0A0019" w:tentative="1">
      <w:start w:val="1"/>
      <w:numFmt w:val="lowerLetter"/>
      <w:lvlText w:val="%8."/>
      <w:lvlJc w:val="left"/>
      <w:pPr>
        <w:tabs>
          <w:tab w:val="num" w:pos="5541"/>
        </w:tabs>
        <w:ind w:left="5541" w:hanging="360"/>
      </w:pPr>
    </w:lvl>
    <w:lvl w:ilvl="8" w:tplc="0C0A001B" w:tentative="1">
      <w:start w:val="1"/>
      <w:numFmt w:val="lowerRoman"/>
      <w:lvlText w:val="%9."/>
      <w:lvlJc w:val="right"/>
      <w:pPr>
        <w:tabs>
          <w:tab w:val="num" w:pos="6261"/>
        </w:tabs>
        <w:ind w:left="6261" w:hanging="180"/>
      </w:pPr>
    </w:lvl>
  </w:abstractNum>
  <w:abstractNum w:abstractNumId="12" w15:restartNumberingAfterBreak="0">
    <w:nsid w:val="4D307331"/>
    <w:multiLevelType w:val="hybridMultilevel"/>
    <w:tmpl w:val="834EB818"/>
    <w:lvl w:ilvl="0" w:tplc="169CDDAA">
      <w:start w:val="1"/>
      <w:numFmt w:val="decimal"/>
      <w:lvlText w:val="%1."/>
      <w:lvlJc w:val="left"/>
      <w:pPr>
        <w:ind w:left="360" w:hanging="360"/>
      </w:pPr>
      <w:rPr>
        <w:rFonts w:hint="default"/>
        <w:b/>
        <w:sz w:val="22"/>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4FBF09D3"/>
    <w:multiLevelType w:val="hybridMultilevel"/>
    <w:tmpl w:val="170A3A64"/>
    <w:lvl w:ilvl="0" w:tplc="03A672E0">
      <w:start w:val="1"/>
      <w:numFmt w:val="none"/>
      <w:lvlText w:val="4."/>
      <w:lvlJc w:val="left"/>
      <w:pPr>
        <w:tabs>
          <w:tab w:val="num" w:pos="643"/>
        </w:tabs>
        <w:ind w:left="643" w:hanging="360"/>
      </w:pPr>
      <w:rPr>
        <w:rFonts w:hint="default"/>
      </w:rPr>
    </w:lvl>
    <w:lvl w:ilvl="1" w:tplc="0C0A0019" w:tentative="1">
      <w:start w:val="1"/>
      <w:numFmt w:val="lowerLetter"/>
      <w:lvlText w:val="%2."/>
      <w:lvlJc w:val="left"/>
      <w:pPr>
        <w:tabs>
          <w:tab w:val="num" w:pos="1363"/>
        </w:tabs>
        <w:ind w:left="1363" w:hanging="360"/>
      </w:pPr>
    </w:lvl>
    <w:lvl w:ilvl="2" w:tplc="0C0A001B" w:tentative="1">
      <w:start w:val="1"/>
      <w:numFmt w:val="lowerRoman"/>
      <w:lvlText w:val="%3."/>
      <w:lvlJc w:val="right"/>
      <w:pPr>
        <w:tabs>
          <w:tab w:val="num" w:pos="2083"/>
        </w:tabs>
        <w:ind w:left="2083" w:hanging="180"/>
      </w:pPr>
    </w:lvl>
    <w:lvl w:ilvl="3" w:tplc="0C0A000F" w:tentative="1">
      <w:start w:val="1"/>
      <w:numFmt w:val="decimal"/>
      <w:lvlText w:val="%4."/>
      <w:lvlJc w:val="left"/>
      <w:pPr>
        <w:tabs>
          <w:tab w:val="num" w:pos="2803"/>
        </w:tabs>
        <w:ind w:left="2803" w:hanging="360"/>
      </w:pPr>
    </w:lvl>
    <w:lvl w:ilvl="4" w:tplc="0C0A0019" w:tentative="1">
      <w:start w:val="1"/>
      <w:numFmt w:val="lowerLetter"/>
      <w:lvlText w:val="%5."/>
      <w:lvlJc w:val="left"/>
      <w:pPr>
        <w:tabs>
          <w:tab w:val="num" w:pos="3523"/>
        </w:tabs>
        <w:ind w:left="3523" w:hanging="360"/>
      </w:pPr>
    </w:lvl>
    <w:lvl w:ilvl="5" w:tplc="0C0A001B" w:tentative="1">
      <w:start w:val="1"/>
      <w:numFmt w:val="lowerRoman"/>
      <w:lvlText w:val="%6."/>
      <w:lvlJc w:val="right"/>
      <w:pPr>
        <w:tabs>
          <w:tab w:val="num" w:pos="4243"/>
        </w:tabs>
        <w:ind w:left="4243" w:hanging="180"/>
      </w:pPr>
    </w:lvl>
    <w:lvl w:ilvl="6" w:tplc="0C0A000F" w:tentative="1">
      <w:start w:val="1"/>
      <w:numFmt w:val="decimal"/>
      <w:lvlText w:val="%7."/>
      <w:lvlJc w:val="left"/>
      <w:pPr>
        <w:tabs>
          <w:tab w:val="num" w:pos="4963"/>
        </w:tabs>
        <w:ind w:left="4963" w:hanging="360"/>
      </w:pPr>
    </w:lvl>
    <w:lvl w:ilvl="7" w:tplc="0C0A0019" w:tentative="1">
      <w:start w:val="1"/>
      <w:numFmt w:val="lowerLetter"/>
      <w:lvlText w:val="%8."/>
      <w:lvlJc w:val="left"/>
      <w:pPr>
        <w:tabs>
          <w:tab w:val="num" w:pos="5683"/>
        </w:tabs>
        <w:ind w:left="5683" w:hanging="360"/>
      </w:pPr>
    </w:lvl>
    <w:lvl w:ilvl="8" w:tplc="0C0A001B" w:tentative="1">
      <w:start w:val="1"/>
      <w:numFmt w:val="lowerRoman"/>
      <w:lvlText w:val="%9."/>
      <w:lvlJc w:val="right"/>
      <w:pPr>
        <w:tabs>
          <w:tab w:val="num" w:pos="6403"/>
        </w:tabs>
        <w:ind w:left="6403" w:hanging="180"/>
      </w:pPr>
    </w:lvl>
  </w:abstractNum>
  <w:abstractNum w:abstractNumId="14" w15:restartNumberingAfterBreak="0">
    <w:nsid w:val="51FB598D"/>
    <w:multiLevelType w:val="hybridMultilevel"/>
    <w:tmpl w:val="622A6C04"/>
    <w:lvl w:ilvl="0" w:tplc="100A0015">
      <w:start w:val="1"/>
      <w:numFmt w:val="upperLetter"/>
      <w:lvlText w:val="%1."/>
      <w:lvlJc w:val="left"/>
      <w:pPr>
        <w:ind w:left="502" w:hanging="360"/>
      </w:p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15" w15:restartNumberingAfterBreak="0">
    <w:nsid w:val="5BAE5FBE"/>
    <w:multiLevelType w:val="hybridMultilevel"/>
    <w:tmpl w:val="8EB681D4"/>
    <w:lvl w:ilvl="0" w:tplc="100A000F">
      <w:start w:val="1"/>
      <w:numFmt w:val="decimal"/>
      <w:lvlText w:val="%1."/>
      <w:lvlJc w:val="left"/>
      <w:pPr>
        <w:ind w:left="1363" w:hanging="360"/>
      </w:pPr>
    </w:lvl>
    <w:lvl w:ilvl="1" w:tplc="100A0019" w:tentative="1">
      <w:start w:val="1"/>
      <w:numFmt w:val="lowerLetter"/>
      <w:lvlText w:val="%2."/>
      <w:lvlJc w:val="left"/>
      <w:pPr>
        <w:ind w:left="2083" w:hanging="360"/>
      </w:pPr>
    </w:lvl>
    <w:lvl w:ilvl="2" w:tplc="100A001B" w:tentative="1">
      <w:start w:val="1"/>
      <w:numFmt w:val="lowerRoman"/>
      <w:lvlText w:val="%3."/>
      <w:lvlJc w:val="right"/>
      <w:pPr>
        <w:ind w:left="2803" w:hanging="180"/>
      </w:pPr>
    </w:lvl>
    <w:lvl w:ilvl="3" w:tplc="100A000F" w:tentative="1">
      <w:start w:val="1"/>
      <w:numFmt w:val="decimal"/>
      <w:lvlText w:val="%4."/>
      <w:lvlJc w:val="left"/>
      <w:pPr>
        <w:ind w:left="3523" w:hanging="360"/>
      </w:pPr>
    </w:lvl>
    <w:lvl w:ilvl="4" w:tplc="100A0019" w:tentative="1">
      <w:start w:val="1"/>
      <w:numFmt w:val="lowerLetter"/>
      <w:lvlText w:val="%5."/>
      <w:lvlJc w:val="left"/>
      <w:pPr>
        <w:ind w:left="4243" w:hanging="360"/>
      </w:pPr>
    </w:lvl>
    <w:lvl w:ilvl="5" w:tplc="100A001B" w:tentative="1">
      <w:start w:val="1"/>
      <w:numFmt w:val="lowerRoman"/>
      <w:lvlText w:val="%6."/>
      <w:lvlJc w:val="right"/>
      <w:pPr>
        <w:ind w:left="4963" w:hanging="180"/>
      </w:pPr>
    </w:lvl>
    <w:lvl w:ilvl="6" w:tplc="100A000F" w:tentative="1">
      <w:start w:val="1"/>
      <w:numFmt w:val="decimal"/>
      <w:lvlText w:val="%7."/>
      <w:lvlJc w:val="left"/>
      <w:pPr>
        <w:ind w:left="5683" w:hanging="360"/>
      </w:pPr>
    </w:lvl>
    <w:lvl w:ilvl="7" w:tplc="100A0019" w:tentative="1">
      <w:start w:val="1"/>
      <w:numFmt w:val="lowerLetter"/>
      <w:lvlText w:val="%8."/>
      <w:lvlJc w:val="left"/>
      <w:pPr>
        <w:ind w:left="6403" w:hanging="360"/>
      </w:pPr>
    </w:lvl>
    <w:lvl w:ilvl="8" w:tplc="100A001B" w:tentative="1">
      <w:start w:val="1"/>
      <w:numFmt w:val="lowerRoman"/>
      <w:lvlText w:val="%9."/>
      <w:lvlJc w:val="right"/>
      <w:pPr>
        <w:ind w:left="7123" w:hanging="180"/>
      </w:pPr>
    </w:lvl>
  </w:abstractNum>
  <w:abstractNum w:abstractNumId="16" w15:restartNumberingAfterBreak="0">
    <w:nsid w:val="5DAF4657"/>
    <w:multiLevelType w:val="hybridMultilevel"/>
    <w:tmpl w:val="809414A0"/>
    <w:lvl w:ilvl="0" w:tplc="100A000F">
      <w:start w:val="1"/>
      <w:numFmt w:val="decimal"/>
      <w:lvlText w:val="%1."/>
      <w:lvlJc w:val="left"/>
      <w:pPr>
        <w:ind w:left="788" w:hanging="360"/>
      </w:pPr>
    </w:lvl>
    <w:lvl w:ilvl="1" w:tplc="100A0019" w:tentative="1">
      <w:start w:val="1"/>
      <w:numFmt w:val="lowerLetter"/>
      <w:lvlText w:val="%2."/>
      <w:lvlJc w:val="left"/>
      <w:pPr>
        <w:ind w:left="1508" w:hanging="360"/>
      </w:pPr>
    </w:lvl>
    <w:lvl w:ilvl="2" w:tplc="100A001B" w:tentative="1">
      <w:start w:val="1"/>
      <w:numFmt w:val="lowerRoman"/>
      <w:lvlText w:val="%3."/>
      <w:lvlJc w:val="right"/>
      <w:pPr>
        <w:ind w:left="2228" w:hanging="180"/>
      </w:pPr>
    </w:lvl>
    <w:lvl w:ilvl="3" w:tplc="100A000F" w:tentative="1">
      <w:start w:val="1"/>
      <w:numFmt w:val="decimal"/>
      <w:lvlText w:val="%4."/>
      <w:lvlJc w:val="left"/>
      <w:pPr>
        <w:ind w:left="2948" w:hanging="360"/>
      </w:pPr>
    </w:lvl>
    <w:lvl w:ilvl="4" w:tplc="100A0019" w:tentative="1">
      <w:start w:val="1"/>
      <w:numFmt w:val="lowerLetter"/>
      <w:lvlText w:val="%5."/>
      <w:lvlJc w:val="left"/>
      <w:pPr>
        <w:ind w:left="3668" w:hanging="360"/>
      </w:pPr>
    </w:lvl>
    <w:lvl w:ilvl="5" w:tplc="100A001B" w:tentative="1">
      <w:start w:val="1"/>
      <w:numFmt w:val="lowerRoman"/>
      <w:lvlText w:val="%6."/>
      <w:lvlJc w:val="right"/>
      <w:pPr>
        <w:ind w:left="4388" w:hanging="180"/>
      </w:pPr>
    </w:lvl>
    <w:lvl w:ilvl="6" w:tplc="100A000F" w:tentative="1">
      <w:start w:val="1"/>
      <w:numFmt w:val="decimal"/>
      <w:lvlText w:val="%7."/>
      <w:lvlJc w:val="left"/>
      <w:pPr>
        <w:ind w:left="5108" w:hanging="360"/>
      </w:pPr>
    </w:lvl>
    <w:lvl w:ilvl="7" w:tplc="100A0019" w:tentative="1">
      <w:start w:val="1"/>
      <w:numFmt w:val="lowerLetter"/>
      <w:lvlText w:val="%8."/>
      <w:lvlJc w:val="left"/>
      <w:pPr>
        <w:ind w:left="5828" w:hanging="360"/>
      </w:pPr>
    </w:lvl>
    <w:lvl w:ilvl="8" w:tplc="100A001B" w:tentative="1">
      <w:start w:val="1"/>
      <w:numFmt w:val="lowerRoman"/>
      <w:lvlText w:val="%9."/>
      <w:lvlJc w:val="right"/>
      <w:pPr>
        <w:ind w:left="6548" w:hanging="180"/>
      </w:pPr>
    </w:lvl>
  </w:abstractNum>
  <w:abstractNum w:abstractNumId="17" w15:restartNumberingAfterBreak="0">
    <w:nsid w:val="64560229"/>
    <w:multiLevelType w:val="hybridMultilevel"/>
    <w:tmpl w:val="25E64642"/>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8" w15:restartNumberingAfterBreak="0">
    <w:nsid w:val="691B10B8"/>
    <w:multiLevelType w:val="multilevel"/>
    <w:tmpl w:val="8F424328"/>
    <w:lvl w:ilvl="0">
      <w:start w:val="1"/>
      <w:numFmt w:val="decimal"/>
      <w:lvlText w:val="%1."/>
      <w:lvlJc w:val="left"/>
      <w:pPr>
        <w:ind w:left="360" w:hanging="360"/>
      </w:pPr>
      <w:rPr>
        <w:rFonts w:hint="default"/>
        <w:b/>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73472E23"/>
    <w:multiLevelType w:val="hybridMultilevel"/>
    <w:tmpl w:val="5322B3A2"/>
    <w:lvl w:ilvl="0" w:tplc="1C88CE02">
      <w:start w:val="1"/>
      <w:numFmt w:val="none"/>
      <w:lvlText w:val="5."/>
      <w:lvlJc w:val="left"/>
      <w:pPr>
        <w:tabs>
          <w:tab w:val="num" w:pos="785"/>
        </w:tabs>
        <w:ind w:left="785" w:hanging="360"/>
      </w:pPr>
      <w:rPr>
        <w:rFonts w:hint="default"/>
      </w:rPr>
    </w:lvl>
    <w:lvl w:ilvl="1" w:tplc="0C0A0019" w:tentative="1">
      <w:start w:val="1"/>
      <w:numFmt w:val="lowerLetter"/>
      <w:lvlText w:val="%2."/>
      <w:lvlJc w:val="left"/>
      <w:pPr>
        <w:tabs>
          <w:tab w:val="num" w:pos="1385"/>
        </w:tabs>
        <w:ind w:left="1385" w:hanging="360"/>
      </w:pPr>
    </w:lvl>
    <w:lvl w:ilvl="2" w:tplc="0C0A001B" w:tentative="1">
      <w:start w:val="1"/>
      <w:numFmt w:val="lowerRoman"/>
      <w:lvlText w:val="%3."/>
      <w:lvlJc w:val="right"/>
      <w:pPr>
        <w:tabs>
          <w:tab w:val="num" w:pos="2105"/>
        </w:tabs>
        <w:ind w:left="2105" w:hanging="180"/>
      </w:pPr>
    </w:lvl>
    <w:lvl w:ilvl="3" w:tplc="0C0A000F" w:tentative="1">
      <w:start w:val="1"/>
      <w:numFmt w:val="decimal"/>
      <w:lvlText w:val="%4."/>
      <w:lvlJc w:val="left"/>
      <w:pPr>
        <w:tabs>
          <w:tab w:val="num" w:pos="2825"/>
        </w:tabs>
        <w:ind w:left="2825" w:hanging="360"/>
      </w:pPr>
    </w:lvl>
    <w:lvl w:ilvl="4" w:tplc="0C0A0019" w:tentative="1">
      <w:start w:val="1"/>
      <w:numFmt w:val="lowerLetter"/>
      <w:lvlText w:val="%5."/>
      <w:lvlJc w:val="left"/>
      <w:pPr>
        <w:tabs>
          <w:tab w:val="num" w:pos="3545"/>
        </w:tabs>
        <w:ind w:left="3545" w:hanging="360"/>
      </w:pPr>
    </w:lvl>
    <w:lvl w:ilvl="5" w:tplc="0C0A001B" w:tentative="1">
      <w:start w:val="1"/>
      <w:numFmt w:val="lowerRoman"/>
      <w:lvlText w:val="%6."/>
      <w:lvlJc w:val="right"/>
      <w:pPr>
        <w:tabs>
          <w:tab w:val="num" w:pos="4265"/>
        </w:tabs>
        <w:ind w:left="4265" w:hanging="180"/>
      </w:pPr>
    </w:lvl>
    <w:lvl w:ilvl="6" w:tplc="0C0A000F" w:tentative="1">
      <w:start w:val="1"/>
      <w:numFmt w:val="decimal"/>
      <w:lvlText w:val="%7."/>
      <w:lvlJc w:val="left"/>
      <w:pPr>
        <w:tabs>
          <w:tab w:val="num" w:pos="4985"/>
        </w:tabs>
        <w:ind w:left="4985" w:hanging="360"/>
      </w:pPr>
    </w:lvl>
    <w:lvl w:ilvl="7" w:tplc="0C0A0019" w:tentative="1">
      <w:start w:val="1"/>
      <w:numFmt w:val="lowerLetter"/>
      <w:lvlText w:val="%8."/>
      <w:lvlJc w:val="left"/>
      <w:pPr>
        <w:tabs>
          <w:tab w:val="num" w:pos="5705"/>
        </w:tabs>
        <w:ind w:left="5705" w:hanging="360"/>
      </w:pPr>
    </w:lvl>
    <w:lvl w:ilvl="8" w:tplc="0C0A001B" w:tentative="1">
      <w:start w:val="1"/>
      <w:numFmt w:val="lowerRoman"/>
      <w:lvlText w:val="%9."/>
      <w:lvlJc w:val="right"/>
      <w:pPr>
        <w:tabs>
          <w:tab w:val="num" w:pos="6425"/>
        </w:tabs>
        <w:ind w:left="6425" w:hanging="180"/>
      </w:pPr>
    </w:lvl>
  </w:abstractNum>
  <w:abstractNum w:abstractNumId="20" w15:restartNumberingAfterBreak="0">
    <w:nsid w:val="7B762FF0"/>
    <w:multiLevelType w:val="hybridMultilevel"/>
    <w:tmpl w:val="FDE62E70"/>
    <w:lvl w:ilvl="0" w:tplc="0C0A0001">
      <w:start w:val="1"/>
      <w:numFmt w:val="bullet"/>
      <w:lvlText w:val=""/>
      <w:lvlJc w:val="left"/>
      <w:pPr>
        <w:tabs>
          <w:tab w:val="num" w:pos="960"/>
        </w:tabs>
        <w:ind w:left="96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D8A632F"/>
    <w:multiLevelType w:val="hybridMultilevel"/>
    <w:tmpl w:val="88405FEE"/>
    <w:lvl w:ilvl="0" w:tplc="100A0001">
      <w:start w:val="1"/>
      <w:numFmt w:val="bullet"/>
      <w:lvlText w:val=""/>
      <w:lvlJc w:val="left"/>
      <w:pPr>
        <w:ind w:left="502" w:hanging="360"/>
      </w:pPr>
      <w:rPr>
        <w:rFonts w:ascii="Symbol" w:hAnsi="Symbol" w:hint="default"/>
      </w:rPr>
    </w:lvl>
    <w:lvl w:ilvl="1" w:tplc="100A0003" w:tentative="1">
      <w:start w:val="1"/>
      <w:numFmt w:val="bullet"/>
      <w:lvlText w:val="o"/>
      <w:lvlJc w:val="left"/>
      <w:pPr>
        <w:ind w:left="1222" w:hanging="360"/>
      </w:pPr>
      <w:rPr>
        <w:rFonts w:ascii="Courier New" w:hAnsi="Courier New" w:cs="Courier New" w:hint="default"/>
      </w:rPr>
    </w:lvl>
    <w:lvl w:ilvl="2" w:tplc="100A0005" w:tentative="1">
      <w:start w:val="1"/>
      <w:numFmt w:val="bullet"/>
      <w:lvlText w:val=""/>
      <w:lvlJc w:val="left"/>
      <w:pPr>
        <w:ind w:left="1942" w:hanging="360"/>
      </w:pPr>
      <w:rPr>
        <w:rFonts w:ascii="Wingdings" w:hAnsi="Wingdings" w:hint="default"/>
      </w:rPr>
    </w:lvl>
    <w:lvl w:ilvl="3" w:tplc="100A0001" w:tentative="1">
      <w:start w:val="1"/>
      <w:numFmt w:val="bullet"/>
      <w:lvlText w:val=""/>
      <w:lvlJc w:val="left"/>
      <w:pPr>
        <w:ind w:left="2662" w:hanging="360"/>
      </w:pPr>
      <w:rPr>
        <w:rFonts w:ascii="Symbol" w:hAnsi="Symbol" w:hint="default"/>
      </w:rPr>
    </w:lvl>
    <w:lvl w:ilvl="4" w:tplc="100A0003" w:tentative="1">
      <w:start w:val="1"/>
      <w:numFmt w:val="bullet"/>
      <w:lvlText w:val="o"/>
      <w:lvlJc w:val="left"/>
      <w:pPr>
        <w:ind w:left="3382" w:hanging="360"/>
      </w:pPr>
      <w:rPr>
        <w:rFonts w:ascii="Courier New" w:hAnsi="Courier New" w:cs="Courier New" w:hint="default"/>
      </w:rPr>
    </w:lvl>
    <w:lvl w:ilvl="5" w:tplc="100A0005" w:tentative="1">
      <w:start w:val="1"/>
      <w:numFmt w:val="bullet"/>
      <w:lvlText w:val=""/>
      <w:lvlJc w:val="left"/>
      <w:pPr>
        <w:ind w:left="4102" w:hanging="360"/>
      </w:pPr>
      <w:rPr>
        <w:rFonts w:ascii="Wingdings" w:hAnsi="Wingdings" w:hint="default"/>
      </w:rPr>
    </w:lvl>
    <w:lvl w:ilvl="6" w:tplc="100A0001" w:tentative="1">
      <w:start w:val="1"/>
      <w:numFmt w:val="bullet"/>
      <w:lvlText w:val=""/>
      <w:lvlJc w:val="left"/>
      <w:pPr>
        <w:ind w:left="4822" w:hanging="360"/>
      </w:pPr>
      <w:rPr>
        <w:rFonts w:ascii="Symbol" w:hAnsi="Symbol" w:hint="default"/>
      </w:rPr>
    </w:lvl>
    <w:lvl w:ilvl="7" w:tplc="100A0003" w:tentative="1">
      <w:start w:val="1"/>
      <w:numFmt w:val="bullet"/>
      <w:lvlText w:val="o"/>
      <w:lvlJc w:val="left"/>
      <w:pPr>
        <w:ind w:left="5542" w:hanging="360"/>
      </w:pPr>
      <w:rPr>
        <w:rFonts w:ascii="Courier New" w:hAnsi="Courier New" w:cs="Courier New" w:hint="default"/>
      </w:rPr>
    </w:lvl>
    <w:lvl w:ilvl="8" w:tplc="100A0005" w:tentative="1">
      <w:start w:val="1"/>
      <w:numFmt w:val="bullet"/>
      <w:lvlText w:val=""/>
      <w:lvlJc w:val="left"/>
      <w:pPr>
        <w:ind w:left="6262"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0"/>
  </w:num>
  <w:num w:numId="7">
    <w:abstractNumId w:val="7"/>
  </w:num>
  <w:num w:numId="8">
    <w:abstractNumId w:val="10"/>
  </w:num>
  <w:num w:numId="9">
    <w:abstractNumId w:val="11"/>
  </w:num>
  <w:num w:numId="10">
    <w:abstractNumId w:val="13"/>
  </w:num>
  <w:num w:numId="11">
    <w:abstractNumId w:val="19"/>
  </w:num>
  <w:num w:numId="12">
    <w:abstractNumId w:val="3"/>
  </w:num>
  <w:num w:numId="13">
    <w:abstractNumId w:val="18"/>
  </w:num>
  <w:num w:numId="14">
    <w:abstractNumId w:val="16"/>
  </w:num>
  <w:num w:numId="15">
    <w:abstractNumId w:val="15"/>
  </w:num>
  <w:num w:numId="16">
    <w:abstractNumId w:val="21"/>
  </w:num>
  <w:num w:numId="17">
    <w:abstractNumId w:val="12"/>
  </w:num>
  <w:num w:numId="18">
    <w:abstractNumId w:val="5"/>
  </w:num>
  <w:num w:numId="19">
    <w:abstractNumId w:val="1"/>
  </w:num>
  <w:num w:numId="20">
    <w:abstractNumId w:val="17"/>
  </w:num>
  <w:num w:numId="21">
    <w:abstractNumId w:val="6"/>
  </w:num>
  <w:num w:numId="22">
    <w:abstractNumId w:val="14"/>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87"/>
    <w:rsid w:val="00001519"/>
    <w:rsid w:val="00013343"/>
    <w:rsid w:val="00021211"/>
    <w:rsid w:val="000547B1"/>
    <w:rsid w:val="000843BC"/>
    <w:rsid w:val="000933FB"/>
    <w:rsid w:val="000C74C0"/>
    <w:rsid w:val="00100AE5"/>
    <w:rsid w:val="0010570D"/>
    <w:rsid w:val="00134811"/>
    <w:rsid w:val="00150480"/>
    <w:rsid w:val="00164B62"/>
    <w:rsid w:val="00172992"/>
    <w:rsid w:val="00176332"/>
    <w:rsid w:val="001916ED"/>
    <w:rsid w:val="001976AB"/>
    <w:rsid w:val="001E12E9"/>
    <w:rsid w:val="001E6C66"/>
    <w:rsid w:val="00214F07"/>
    <w:rsid w:val="00226B6E"/>
    <w:rsid w:val="002354F5"/>
    <w:rsid w:val="00317F1B"/>
    <w:rsid w:val="003253E7"/>
    <w:rsid w:val="003318E4"/>
    <w:rsid w:val="00361DDC"/>
    <w:rsid w:val="00362DAE"/>
    <w:rsid w:val="00367483"/>
    <w:rsid w:val="0039257D"/>
    <w:rsid w:val="003E1601"/>
    <w:rsid w:val="003E524C"/>
    <w:rsid w:val="00414709"/>
    <w:rsid w:val="004359EF"/>
    <w:rsid w:val="00455829"/>
    <w:rsid w:val="004609D6"/>
    <w:rsid w:val="00466E39"/>
    <w:rsid w:val="00495090"/>
    <w:rsid w:val="00497C33"/>
    <w:rsid w:val="004E0621"/>
    <w:rsid w:val="004F1050"/>
    <w:rsid w:val="00501F2B"/>
    <w:rsid w:val="0051696E"/>
    <w:rsid w:val="00537956"/>
    <w:rsid w:val="00540523"/>
    <w:rsid w:val="005504F7"/>
    <w:rsid w:val="00566DDF"/>
    <w:rsid w:val="00592B79"/>
    <w:rsid w:val="0060372C"/>
    <w:rsid w:val="006258F8"/>
    <w:rsid w:val="006B7155"/>
    <w:rsid w:val="007060E7"/>
    <w:rsid w:val="00741A86"/>
    <w:rsid w:val="00746B9E"/>
    <w:rsid w:val="00757487"/>
    <w:rsid w:val="007D424F"/>
    <w:rsid w:val="007E6182"/>
    <w:rsid w:val="007F4E4D"/>
    <w:rsid w:val="00802E58"/>
    <w:rsid w:val="008753C9"/>
    <w:rsid w:val="00881F79"/>
    <w:rsid w:val="00895722"/>
    <w:rsid w:val="008D639B"/>
    <w:rsid w:val="008F691C"/>
    <w:rsid w:val="009057A7"/>
    <w:rsid w:val="0095670B"/>
    <w:rsid w:val="00973C62"/>
    <w:rsid w:val="009B4120"/>
    <w:rsid w:val="009B50F9"/>
    <w:rsid w:val="009D176D"/>
    <w:rsid w:val="009F5328"/>
    <w:rsid w:val="009F5865"/>
    <w:rsid w:val="00A97995"/>
    <w:rsid w:val="00B52C97"/>
    <w:rsid w:val="00B6064D"/>
    <w:rsid w:val="00B717BE"/>
    <w:rsid w:val="00B741D3"/>
    <w:rsid w:val="00B84D87"/>
    <w:rsid w:val="00B93C27"/>
    <w:rsid w:val="00C359B7"/>
    <w:rsid w:val="00C47790"/>
    <w:rsid w:val="00CC1956"/>
    <w:rsid w:val="00D16805"/>
    <w:rsid w:val="00D20DB4"/>
    <w:rsid w:val="00D20FA7"/>
    <w:rsid w:val="00D362E3"/>
    <w:rsid w:val="00DA0EE9"/>
    <w:rsid w:val="00DD378A"/>
    <w:rsid w:val="00DE1566"/>
    <w:rsid w:val="00DE4DCA"/>
    <w:rsid w:val="00E03976"/>
    <w:rsid w:val="00E161E4"/>
    <w:rsid w:val="00E232FE"/>
    <w:rsid w:val="00EB5863"/>
    <w:rsid w:val="00EE5EE3"/>
    <w:rsid w:val="00F07316"/>
    <w:rsid w:val="00F13DCE"/>
    <w:rsid w:val="00F347AF"/>
    <w:rsid w:val="00F421D0"/>
    <w:rsid w:val="00F504E1"/>
    <w:rsid w:val="00FD32A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30587"/>
  <w15:chartTrackingRefBased/>
  <w15:docId w15:val="{9552D2B4-2612-4733-87B4-5EEEB9B8D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D87"/>
    <w:rPr>
      <w:lang w:val="es-G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84D87"/>
    <w:pPr>
      <w:tabs>
        <w:tab w:val="center" w:pos="4419"/>
        <w:tab w:val="right" w:pos="8838"/>
      </w:tabs>
      <w:spacing w:after="0" w:line="240" w:lineRule="auto"/>
    </w:pPr>
  </w:style>
  <w:style w:type="character" w:customStyle="1" w:styleId="EncabezadoCar">
    <w:name w:val="Encabezado Car"/>
    <w:basedOn w:val="Fuentedeprrafopredeter"/>
    <w:link w:val="Encabezado"/>
    <w:rsid w:val="00B84D87"/>
    <w:rPr>
      <w:lang w:val="es-GT"/>
    </w:rPr>
  </w:style>
  <w:style w:type="paragraph" w:styleId="Piedepgina">
    <w:name w:val="footer"/>
    <w:basedOn w:val="Normal"/>
    <w:link w:val="PiedepginaCar"/>
    <w:uiPriority w:val="99"/>
    <w:unhideWhenUsed/>
    <w:rsid w:val="00B84D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4D87"/>
    <w:rPr>
      <w:lang w:val="es-GT"/>
    </w:rPr>
  </w:style>
  <w:style w:type="paragraph" w:styleId="Prrafodelista">
    <w:name w:val="List Paragraph"/>
    <w:basedOn w:val="Normal"/>
    <w:uiPriority w:val="34"/>
    <w:qFormat/>
    <w:rsid w:val="00B84D87"/>
    <w:pPr>
      <w:ind w:left="720"/>
      <w:contextualSpacing/>
    </w:pPr>
  </w:style>
  <w:style w:type="paragraph" w:customStyle="1" w:styleId="xmsolistparagraph">
    <w:name w:val="x_msolistparagraph"/>
    <w:basedOn w:val="Normal"/>
    <w:rsid w:val="00B84D87"/>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214F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4F07"/>
    <w:rPr>
      <w:rFonts w:ascii="Segoe UI" w:hAnsi="Segoe UI" w:cs="Segoe UI"/>
      <w:sz w:val="18"/>
      <w:szCs w:val="18"/>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F4F00-E07E-4507-B356-AC8D9B75E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1632</Words>
  <Characters>8979</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SERCRETARIA</cp:lastModifiedBy>
  <cp:revision>2</cp:revision>
  <cp:lastPrinted>2022-10-05T15:34:00Z</cp:lastPrinted>
  <dcterms:created xsi:type="dcterms:W3CDTF">2022-11-07T20:46:00Z</dcterms:created>
  <dcterms:modified xsi:type="dcterms:W3CDTF">2022-11-07T20:46:00Z</dcterms:modified>
</cp:coreProperties>
</file>